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D184E" w14:textId="3A4FDC78" w:rsidR="00EE503A" w:rsidRDefault="00EE503A" w:rsidP="008E2BE5">
      <w:pPr>
        <w:pStyle w:val="TitreCapzanine"/>
        <w:spacing w:before="360" w:after="360"/>
        <w:jc w:val="center"/>
        <w:rPr>
          <w:color w:val="000000"/>
          <w14:textFill>
            <w14:solidFill>
              <w14:srgbClr w14:val="000000">
                <w14:lumMod w14:val="50000"/>
                <w14:lumMod w14:val="75000"/>
                <w14:lumOff w14:val="25000"/>
              </w14:srgbClr>
            </w14:solidFill>
          </w14:textFill>
        </w:rPr>
      </w:pPr>
    </w:p>
    <w:p w14:paraId="364A2FD2" w14:textId="205D9F43" w:rsidR="00EE503A" w:rsidRDefault="00EE503A" w:rsidP="008E2BE5">
      <w:pPr>
        <w:pStyle w:val="TitreCapzanine"/>
        <w:spacing w:before="360" w:after="360"/>
        <w:jc w:val="center"/>
        <w:rPr>
          <w:color w:val="000000"/>
          <w14:textFill>
            <w14:solidFill>
              <w14:srgbClr w14:val="000000">
                <w14:lumMod w14:val="50000"/>
                <w14:lumMod w14:val="75000"/>
                <w14:lumOff w14:val="25000"/>
              </w14:srgbClr>
            </w14:solidFill>
          </w14:textFill>
        </w:rPr>
      </w:pPr>
      <w:bookmarkStart w:id="1" w:name="_GoBack"/>
      <w:bookmarkEnd w:id="1"/>
      <w:r>
        <w:rPr>
          <w:noProof/>
          <w:lang w:eastAsia="fr-FR"/>
        </w:rPr>
        <w:drawing>
          <wp:inline distT="0" distB="0" distL="0" distR="0" wp14:anchorId="42B39738" wp14:editId="7EBD1CED">
            <wp:extent cx="2437584" cy="625393"/>
            <wp:effectExtent l="0" t="0" r="1270" b="1016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Capzanine.png"/>
                    <pic:cNvPicPr/>
                  </pic:nvPicPr>
                  <pic:blipFill>
                    <a:blip r:embed="rId8">
                      <a:extLst>
                        <a:ext uri="{28A0092B-C50C-407E-A947-70E740481C1C}">
                          <a14:useLocalDpi xmlns:a14="http://schemas.microsoft.com/office/drawing/2010/main" val="0"/>
                        </a:ext>
                      </a:extLst>
                    </a:blip>
                    <a:stretch>
                      <a:fillRect/>
                    </a:stretch>
                  </pic:blipFill>
                  <pic:spPr>
                    <a:xfrm>
                      <a:off x="0" y="0"/>
                      <a:ext cx="2437584" cy="625393"/>
                    </a:xfrm>
                    <a:prstGeom prst="rect">
                      <a:avLst/>
                    </a:prstGeom>
                  </pic:spPr>
                </pic:pic>
              </a:graphicData>
            </a:graphic>
          </wp:inline>
        </w:drawing>
      </w:r>
    </w:p>
    <w:p w14:paraId="429C7EAF" w14:textId="77777777" w:rsidR="0060653C" w:rsidRPr="008E2BE5" w:rsidRDefault="007A4512" w:rsidP="008E2BE5">
      <w:pPr>
        <w:pStyle w:val="TitreCapzanine"/>
        <w:spacing w:before="360" w:after="360"/>
        <w:jc w:val="center"/>
        <w:rPr>
          <w:color w:val="000000"/>
          <w14:textFill>
            <w14:solidFill>
              <w14:srgbClr w14:val="000000">
                <w14:lumMod w14:val="50000"/>
                <w14:lumMod w14:val="75000"/>
                <w14:lumOff w14:val="25000"/>
              </w14:srgbClr>
            </w14:solidFill>
          </w14:textFill>
        </w:rPr>
      </w:pPr>
      <w:r w:rsidRPr="008E2BE5">
        <w:rPr>
          <w:color w:val="000000"/>
          <w14:textFill>
            <w14:solidFill>
              <w14:srgbClr w14:val="000000">
                <w14:lumMod w14:val="50000"/>
                <w14:lumMod w14:val="75000"/>
                <w14:lumOff w14:val="25000"/>
              </w14:srgbClr>
            </w14:solidFill>
          </w14:textFill>
        </w:rPr>
        <w:t>COMMUNIQUÉ</w:t>
      </w:r>
      <w:r w:rsidR="0060653C" w:rsidRPr="008E2BE5">
        <w:rPr>
          <w:color w:val="000000"/>
          <w14:textFill>
            <w14:solidFill>
              <w14:srgbClr w14:val="000000">
                <w14:lumMod w14:val="50000"/>
                <w14:lumMod w14:val="75000"/>
                <w14:lumOff w14:val="25000"/>
              </w14:srgbClr>
            </w14:solidFill>
          </w14:textFill>
        </w:rPr>
        <w:t xml:space="preserve"> DE PRESSE</w:t>
      </w:r>
    </w:p>
    <w:p w14:paraId="08B4C4A9" w14:textId="77777777" w:rsidR="005C68E7" w:rsidRDefault="005C68E7" w:rsidP="002634EC">
      <w:pPr>
        <w:pStyle w:val="TitreCapzanine"/>
        <w:spacing w:after="0" w:line="240" w:lineRule="auto"/>
        <w:ind w:left="340" w:right="340"/>
        <w:jc w:val="center"/>
        <w:rPr>
          <w:b/>
          <w:color w:val="000000"/>
          <w:sz w:val="32"/>
          <w:szCs w:val="32"/>
          <w14:textFill>
            <w14:solidFill>
              <w14:srgbClr w14:val="000000">
                <w14:lumMod w14:val="50000"/>
                <w14:lumMod w14:val="75000"/>
                <w14:lumOff w14:val="25000"/>
              </w14:srgbClr>
            </w14:solidFill>
          </w14:textFill>
        </w:rPr>
      </w:pPr>
    </w:p>
    <w:p w14:paraId="19E94D01" w14:textId="2475E905" w:rsidR="002634EC" w:rsidRPr="00471C53" w:rsidRDefault="002634EC" w:rsidP="002634EC">
      <w:pPr>
        <w:pStyle w:val="TitreCapzanine"/>
        <w:spacing w:after="0" w:line="240" w:lineRule="auto"/>
        <w:ind w:left="340" w:right="340"/>
        <w:jc w:val="center"/>
        <w:rPr>
          <w:b/>
          <w:color w:val="000000"/>
          <w:sz w:val="32"/>
          <w:szCs w:val="32"/>
          <w14:textFill>
            <w14:solidFill>
              <w14:srgbClr w14:val="000000">
                <w14:lumMod w14:val="50000"/>
                <w14:lumMod w14:val="75000"/>
                <w14:lumOff w14:val="25000"/>
              </w14:srgbClr>
            </w14:solidFill>
          </w14:textFill>
        </w:rPr>
      </w:pPr>
      <w:r w:rsidRPr="008E2BE5">
        <w:rPr>
          <w:b/>
          <w:color w:val="000000"/>
          <w:sz w:val="32"/>
          <w:szCs w:val="32"/>
          <w14:textFill>
            <w14:solidFill>
              <w14:srgbClr w14:val="000000">
                <w14:lumMod w14:val="50000"/>
                <w14:lumMod w14:val="75000"/>
                <w14:lumOff w14:val="25000"/>
              </w14:srgbClr>
            </w14:solidFill>
          </w14:textFill>
        </w:rPr>
        <w:t xml:space="preserve">Capzanine </w:t>
      </w:r>
      <w:r>
        <w:rPr>
          <w:b/>
          <w:color w:val="000000"/>
          <w:sz w:val="32"/>
          <w:szCs w:val="32"/>
          <w14:textFill>
            <w14:solidFill>
              <w14:srgbClr w14:val="000000">
                <w14:lumMod w14:val="50000"/>
                <w14:lumMod w14:val="75000"/>
                <w14:lumOff w14:val="25000"/>
              </w14:srgbClr>
            </w14:solidFill>
          </w14:textFill>
        </w:rPr>
        <w:t xml:space="preserve">cède sa participation dans </w:t>
      </w:r>
      <w:r w:rsidR="00E1449E">
        <w:rPr>
          <w:b/>
          <w:color w:val="000000"/>
          <w:sz w:val="32"/>
          <w:szCs w:val="32"/>
          <w14:textFill>
            <w14:solidFill>
              <w14:srgbClr w14:val="000000">
                <w14:lumMod w14:val="50000"/>
                <w14:lumMod w14:val="75000"/>
                <w14:lumOff w14:val="25000"/>
              </w14:srgbClr>
            </w14:solidFill>
          </w14:textFill>
        </w:rPr>
        <w:t>O</w:t>
      </w:r>
      <w:r w:rsidR="00471C53" w:rsidRPr="00471C53">
        <w:rPr>
          <w:b/>
          <w:color w:val="000000"/>
          <w:sz w:val="32"/>
          <w:szCs w:val="32"/>
          <w14:textFill>
            <w14:solidFill>
              <w14:srgbClr w14:val="000000">
                <w14:lumMod w14:val="50000"/>
                <w14:lumMod w14:val="75000"/>
                <w14:lumOff w14:val="25000"/>
              </w14:srgbClr>
            </w14:solidFill>
          </w14:textFill>
        </w:rPr>
        <w:t>uic</w:t>
      </w:r>
      <w:r w:rsidRPr="00471C53">
        <w:rPr>
          <w:b/>
          <w:color w:val="000000"/>
          <w:sz w:val="32"/>
          <w:szCs w:val="32"/>
          <w14:textFill>
            <w14:solidFill>
              <w14:srgbClr w14:val="000000">
                <w14:lumMod w14:val="50000"/>
                <w14:lumMod w14:val="75000"/>
                <w14:lumOff w14:val="25000"/>
              </w14:srgbClr>
            </w14:solidFill>
          </w14:textFill>
        </w:rPr>
        <w:t>are</w:t>
      </w:r>
      <w:r w:rsidR="0000400E">
        <w:rPr>
          <w:b/>
          <w:color w:val="000000"/>
          <w:sz w:val="32"/>
          <w:szCs w:val="32"/>
          <w14:textFill>
            <w14:solidFill>
              <w14:srgbClr w14:val="000000">
                <w14:lumMod w14:val="50000"/>
                <w14:lumMod w14:val="75000"/>
                <w14:lumOff w14:val="25000"/>
              </w14:srgbClr>
            </w14:solidFill>
          </w14:textFill>
        </w:rPr>
        <w:t>,</w:t>
      </w:r>
    </w:p>
    <w:p w14:paraId="263BEF63" w14:textId="7A302945" w:rsidR="002634EC" w:rsidRPr="008E2BE5" w:rsidRDefault="002634EC" w:rsidP="00E1449E">
      <w:pPr>
        <w:pStyle w:val="TitreCapzanine"/>
        <w:spacing w:after="0" w:line="240" w:lineRule="auto"/>
        <w:ind w:left="340" w:right="340"/>
        <w:jc w:val="center"/>
        <w:rPr>
          <w:rFonts w:eastAsiaTheme="minorEastAsia"/>
          <w:b/>
          <w:bCs/>
          <w:i/>
          <w:color w:val="000000"/>
          <w:sz w:val="24"/>
          <w:lang w:eastAsia="fr-FR"/>
          <w14:textFill>
            <w14:solidFill>
              <w14:srgbClr w14:val="000000">
                <w14:lumMod w14:val="50000"/>
                <w14:lumMod w14:val="75000"/>
                <w14:lumOff w14:val="25000"/>
              </w14:srgbClr>
            </w14:solidFill>
          </w14:textFill>
        </w:rPr>
      </w:pPr>
      <w:r>
        <w:rPr>
          <w:b/>
          <w:color w:val="000000"/>
          <w:sz w:val="32"/>
          <w:szCs w:val="32"/>
          <w14:textFill>
            <w14:solidFill>
              <w14:srgbClr w14:val="000000">
                <w14:lumMod w14:val="50000"/>
                <w14:lumMod w14:val="75000"/>
                <w14:lumOff w14:val="25000"/>
              </w14:srgbClr>
            </w14:solidFill>
          </w14:textFill>
        </w:rPr>
        <w:t xml:space="preserve">leader </w:t>
      </w:r>
      <w:r w:rsidR="00471C53">
        <w:rPr>
          <w:b/>
          <w:color w:val="000000"/>
          <w:sz w:val="32"/>
          <w:szCs w:val="32"/>
          <w14:textFill>
            <w14:solidFill>
              <w14:srgbClr w14:val="000000">
                <w14:lumMod w14:val="50000"/>
                <w14:lumMod w14:val="75000"/>
                <w14:lumOff w14:val="25000"/>
              </w14:srgbClr>
            </w14:solidFill>
          </w14:textFill>
        </w:rPr>
        <w:t xml:space="preserve">français du marché des </w:t>
      </w:r>
      <w:r w:rsidRPr="00471C53">
        <w:rPr>
          <w:b/>
          <w:color w:val="000000"/>
          <w:sz w:val="32"/>
          <w:szCs w:val="32"/>
          <w14:textFill>
            <w14:solidFill>
              <w14:srgbClr w14:val="000000">
                <w14:lumMod w14:val="50000"/>
                <w14:lumMod w14:val="75000"/>
                <w14:lumOff w14:val="25000"/>
              </w14:srgbClr>
            </w14:solidFill>
          </w14:textFill>
        </w:rPr>
        <w:t xml:space="preserve">services </w:t>
      </w:r>
      <w:r w:rsidR="00407995">
        <w:rPr>
          <w:b/>
          <w:color w:val="000000"/>
          <w:sz w:val="32"/>
          <w:szCs w:val="32"/>
          <w14:textFill>
            <w14:solidFill>
              <w14:srgbClr w14:val="000000">
                <w14:lumMod w14:val="50000"/>
                <w14:lumMod w14:val="75000"/>
                <w14:lumOff w14:val="25000"/>
              </w14:srgbClr>
            </w14:solidFill>
          </w14:textFill>
        </w:rPr>
        <w:t>à</w:t>
      </w:r>
      <w:r w:rsidR="00F4346F">
        <w:rPr>
          <w:b/>
          <w:color w:val="000000"/>
          <w:sz w:val="32"/>
          <w:szCs w:val="32"/>
          <w14:textFill>
            <w14:solidFill>
              <w14:srgbClr w14:val="000000">
                <w14:lumMod w14:val="50000"/>
                <w14:lumMod w14:val="75000"/>
                <w14:lumOff w14:val="25000"/>
              </w14:srgbClr>
            </w14:solidFill>
          </w14:textFill>
        </w:rPr>
        <w:t xml:space="preserve"> la personne</w:t>
      </w:r>
      <w:r w:rsidR="00F4346F" w:rsidRPr="00471C53">
        <w:rPr>
          <w:b/>
          <w:color w:val="000000"/>
          <w:sz w:val="32"/>
          <w:szCs w:val="32"/>
          <w14:textFill>
            <w14:solidFill>
              <w14:srgbClr w14:val="000000">
                <w14:lumMod w14:val="50000"/>
                <w14:lumMod w14:val="75000"/>
                <w14:lumOff w14:val="25000"/>
              </w14:srgbClr>
            </w14:solidFill>
          </w14:textFill>
        </w:rPr>
        <w:t xml:space="preserve"> </w:t>
      </w:r>
      <w:r w:rsidR="00F4346F">
        <w:rPr>
          <w:b/>
          <w:color w:val="000000"/>
          <w:sz w:val="32"/>
          <w:szCs w:val="32"/>
          <w14:textFill>
            <w14:solidFill>
              <w14:srgbClr w14:val="000000">
                <w14:lumMod w14:val="50000"/>
                <w14:lumMod w14:val="75000"/>
                <w14:lumOff w14:val="25000"/>
              </w14:srgbClr>
            </w14:solidFill>
          </w14:textFill>
        </w:rPr>
        <w:t>(marques O</w:t>
      </w:r>
      <w:r w:rsidR="00F4346F" w:rsidRPr="000C32A6">
        <w:rPr>
          <w:b/>
          <w:color w:val="000000"/>
          <w:sz w:val="32"/>
          <w:szCs w:val="32"/>
          <w:vertAlign w:val="subscript"/>
          <w14:textFill>
            <w14:solidFill>
              <w14:srgbClr w14:val="000000">
                <w14:lumMod w14:val="50000"/>
                <w14:lumMod w14:val="75000"/>
                <w14:lumOff w14:val="25000"/>
              </w14:srgbClr>
            </w14:solidFill>
          </w14:textFill>
        </w:rPr>
        <w:t>2</w:t>
      </w:r>
      <w:r w:rsidR="00F4346F">
        <w:rPr>
          <w:b/>
          <w:color w:val="000000"/>
          <w:sz w:val="32"/>
          <w:szCs w:val="32"/>
          <w14:textFill>
            <w14:solidFill>
              <w14:srgbClr w14:val="000000">
                <w14:lumMod w14:val="50000"/>
                <w14:lumMod w14:val="75000"/>
                <w14:lumOff w14:val="25000"/>
              </w14:srgbClr>
            </w14:solidFill>
          </w14:textFill>
        </w:rPr>
        <w:t xml:space="preserve"> care services, Apef, France Présence, La conciergerie O</w:t>
      </w:r>
      <w:r w:rsidR="00F4346F" w:rsidRPr="00407995">
        <w:rPr>
          <w:b/>
          <w:color w:val="000000"/>
          <w:sz w:val="32"/>
          <w:szCs w:val="32"/>
          <w:vertAlign w:val="subscript"/>
          <w14:textFill>
            <w14:solidFill>
              <w14:srgbClr w14:val="000000">
                <w14:lumMod w14:val="50000"/>
                <w14:lumMod w14:val="75000"/>
                <w14:lumOff w14:val="25000"/>
              </w14:srgbClr>
            </w14:solidFill>
          </w14:textFill>
        </w:rPr>
        <w:t>2</w:t>
      </w:r>
      <w:r w:rsidR="00F4346F">
        <w:rPr>
          <w:b/>
          <w:color w:val="000000"/>
          <w:sz w:val="32"/>
          <w:szCs w:val="32"/>
          <w14:textFill>
            <w14:solidFill>
              <w14:srgbClr w14:val="000000">
                <w14:lumMod w14:val="50000"/>
                <w14:lumMod w14:val="75000"/>
                <w14:lumOff w14:val="25000"/>
              </w14:srgbClr>
            </w14:solidFill>
          </w14:textFill>
        </w:rPr>
        <w:t xml:space="preserve"> et Interdomicilio)</w:t>
      </w:r>
    </w:p>
    <w:p w14:paraId="645B8281" w14:textId="77777777" w:rsidR="005B1389" w:rsidRPr="00471C53" w:rsidRDefault="005B1389">
      <w:pPr>
        <w:spacing w:after="120" w:line="300" w:lineRule="exact"/>
        <w:ind w:left="567" w:right="703"/>
        <w:jc w:val="both"/>
        <w:rPr>
          <w:rFonts w:ascii="Calibri" w:eastAsiaTheme="minorEastAsia" w:hAnsi="Calibri"/>
          <w:bCs/>
          <w:color w:val="auto"/>
          <w:sz w:val="24"/>
          <w:lang w:eastAsia="fr-FR"/>
        </w:rPr>
      </w:pPr>
    </w:p>
    <w:p w14:paraId="25AA6B07" w14:textId="77777777" w:rsidR="005C68E7" w:rsidRDefault="005C68E7" w:rsidP="00126E55">
      <w:pPr>
        <w:spacing w:after="120" w:line="300" w:lineRule="exact"/>
        <w:ind w:left="567" w:right="703"/>
        <w:jc w:val="both"/>
        <w:rPr>
          <w:rFonts w:ascii="Calibri" w:eastAsiaTheme="minorEastAsia" w:hAnsi="Calibri"/>
          <w:b/>
          <w:bCs/>
          <w:color w:val="auto"/>
          <w:sz w:val="24"/>
          <w:lang w:eastAsia="fr-FR"/>
        </w:rPr>
      </w:pPr>
    </w:p>
    <w:p w14:paraId="15D8AF0E" w14:textId="51385217" w:rsidR="00083B9D" w:rsidRDefault="00D36372" w:rsidP="00126E55">
      <w:pPr>
        <w:spacing w:after="120" w:line="300" w:lineRule="exact"/>
        <w:ind w:left="567" w:right="703"/>
        <w:jc w:val="both"/>
        <w:rPr>
          <w:rFonts w:ascii="Calibri" w:eastAsiaTheme="minorEastAsia" w:hAnsi="Calibri"/>
          <w:bCs/>
          <w:color w:val="auto"/>
          <w:sz w:val="24"/>
          <w:lang w:eastAsia="fr-FR"/>
        </w:rPr>
      </w:pPr>
      <w:r w:rsidRPr="00083B9D">
        <w:rPr>
          <w:rFonts w:ascii="Calibri" w:eastAsiaTheme="minorEastAsia" w:hAnsi="Calibri"/>
          <w:b/>
          <w:bCs/>
          <w:color w:val="auto"/>
          <w:sz w:val="24"/>
          <w:lang w:eastAsia="fr-FR"/>
        </w:rPr>
        <w:t>Paris, le</w:t>
      </w:r>
      <w:r w:rsidR="00083B9D" w:rsidRPr="00083B9D">
        <w:rPr>
          <w:rFonts w:ascii="Calibri" w:eastAsiaTheme="minorEastAsia" w:hAnsi="Calibri"/>
          <w:b/>
          <w:bCs/>
          <w:color w:val="auto"/>
          <w:sz w:val="24"/>
          <w:lang w:eastAsia="fr-FR"/>
        </w:rPr>
        <w:t xml:space="preserve"> </w:t>
      </w:r>
      <w:r w:rsidR="0036010D">
        <w:rPr>
          <w:rFonts w:ascii="Calibri" w:eastAsiaTheme="minorEastAsia" w:hAnsi="Calibri"/>
          <w:b/>
          <w:bCs/>
          <w:color w:val="auto"/>
          <w:sz w:val="24"/>
          <w:lang w:eastAsia="fr-FR"/>
        </w:rPr>
        <w:t>8</w:t>
      </w:r>
      <w:r w:rsidRPr="00083B9D">
        <w:rPr>
          <w:rFonts w:ascii="Calibri" w:eastAsiaTheme="minorEastAsia" w:hAnsi="Calibri"/>
          <w:b/>
          <w:bCs/>
          <w:color w:val="auto"/>
          <w:sz w:val="24"/>
          <w:lang w:eastAsia="fr-FR"/>
        </w:rPr>
        <w:t xml:space="preserve"> mars</w:t>
      </w:r>
      <w:r w:rsidR="00E1449E" w:rsidRPr="00083B9D">
        <w:rPr>
          <w:rFonts w:ascii="Calibri" w:eastAsiaTheme="minorEastAsia" w:hAnsi="Calibri"/>
          <w:b/>
          <w:bCs/>
          <w:color w:val="auto"/>
          <w:sz w:val="24"/>
          <w:lang w:eastAsia="fr-FR"/>
        </w:rPr>
        <w:t xml:space="preserve"> 2018</w:t>
      </w:r>
      <w:r w:rsidR="00BD144E" w:rsidRPr="00083B9D">
        <w:rPr>
          <w:rFonts w:ascii="Calibri" w:eastAsiaTheme="minorEastAsia" w:hAnsi="Calibri"/>
          <w:b/>
          <w:bCs/>
          <w:color w:val="auto"/>
          <w:sz w:val="24"/>
          <w:lang w:eastAsia="fr-FR"/>
        </w:rPr>
        <w:t xml:space="preserve"> </w:t>
      </w:r>
    </w:p>
    <w:p w14:paraId="34C078D0" w14:textId="77777777" w:rsidR="00083B9D" w:rsidRDefault="00083B9D" w:rsidP="00126E55">
      <w:pPr>
        <w:spacing w:after="120" w:line="300" w:lineRule="exact"/>
        <w:ind w:left="567" w:right="703"/>
        <w:jc w:val="both"/>
        <w:rPr>
          <w:rFonts w:ascii="Calibri" w:eastAsiaTheme="minorEastAsia" w:hAnsi="Calibri"/>
          <w:bCs/>
          <w:color w:val="auto"/>
          <w:sz w:val="24"/>
          <w:lang w:eastAsia="fr-FR"/>
        </w:rPr>
      </w:pPr>
    </w:p>
    <w:p w14:paraId="56E79D67" w14:textId="104D3337" w:rsidR="005D0967" w:rsidRDefault="00E973A8" w:rsidP="00126E55">
      <w:pPr>
        <w:spacing w:after="120" w:line="300" w:lineRule="exact"/>
        <w:ind w:left="567" w:right="703"/>
        <w:jc w:val="both"/>
        <w:rPr>
          <w:rFonts w:ascii="Calibri" w:eastAsiaTheme="minorEastAsia" w:hAnsi="Calibri"/>
          <w:bCs/>
          <w:color w:val="auto"/>
          <w:sz w:val="24"/>
          <w:lang w:eastAsia="fr-FR"/>
        </w:rPr>
      </w:pPr>
      <w:r w:rsidRPr="00CD4803">
        <w:rPr>
          <w:rFonts w:ascii="Calibri" w:eastAsiaTheme="minorEastAsia" w:hAnsi="Calibri"/>
          <w:bCs/>
          <w:color w:val="auto"/>
          <w:sz w:val="24"/>
          <w:lang w:eastAsia="fr-FR"/>
        </w:rPr>
        <w:t>Capzanine</w:t>
      </w:r>
      <w:r w:rsidR="00372C11" w:rsidRPr="00CD4803">
        <w:rPr>
          <w:rFonts w:ascii="Calibri" w:eastAsiaTheme="minorEastAsia" w:hAnsi="Calibri"/>
          <w:bCs/>
          <w:color w:val="auto"/>
          <w:sz w:val="24"/>
          <w:lang w:eastAsia="fr-FR"/>
        </w:rPr>
        <w:t xml:space="preserve">, </w:t>
      </w:r>
      <w:r w:rsidR="00D36372" w:rsidRPr="00CD4803">
        <w:rPr>
          <w:rFonts w:ascii="Calibri" w:eastAsiaTheme="minorEastAsia" w:hAnsi="Calibri"/>
          <w:bCs/>
          <w:color w:val="auto"/>
          <w:sz w:val="24"/>
          <w:lang w:eastAsia="fr-FR"/>
        </w:rPr>
        <w:t xml:space="preserve">société de gestion européenne indépendante spécialisée dans l’investissement privé, </w:t>
      </w:r>
      <w:r w:rsidR="002634EC" w:rsidRPr="00CD4803">
        <w:rPr>
          <w:rFonts w:ascii="Calibri" w:eastAsiaTheme="minorEastAsia" w:hAnsi="Calibri"/>
          <w:bCs/>
          <w:color w:val="auto"/>
          <w:sz w:val="24"/>
          <w:lang w:eastAsia="fr-FR"/>
        </w:rPr>
        <w:t>cède sa participation dans</w:t>
      </w:r>
      <w:r w:rsidR="00E1449E" w:rsidRPr="00CD4803">
        <w:rPr>
          <w:rFonts w:ascii="Calibri" w:eastAsiaTheme="minorEastAsia" w:hAnsi="Calibri"/>
          <w:bCs/>
          <w:color w:val="auto"/>
          <w:sz w:val="24"/>
          <w:lang w:eastAsia="fr-FR"/>
        </w:rPr>
        <w:t xml:space="preserve"> O</w:t>
      </w:r>
      <w:r w:rsidR="007A0925" w:rsidRPr="00CD4803">
        <w:rPr>
          <w:rFonts w:ascii="Calibri" w:eastAsiaTheme="minorEastAsia" w:hAnsi="Calibri"/>
          <w:bCs/>
          <w:color w:val="auto"/>
          <w:sz w:val="24"/>
          <w:lang w:eastAsia="fr-FR"/>
        </w:rPr>
        <w:t>uica</w:t>
      </w:r>
      <w:r w:rsidR="00D36372" w:rsidRPr="00CD4803">
        <w:rPr>
          <w:rFonts w:ascii="Calibri" w:eastAsiaTheme="minorEastAsia" w:hAnsi="Calibri"/>
          <w:bCs/>
          <w:color w:val="auto"/>
          <w:sz w:val="24"/>
          <w:lang w:eastAsia="fr-FR"/>
        </w:rPr>
        <w:t>re</w:t>
      </w:r>
      <w:r w:rsidR="00083B9D">
        <w:rPr>
          <w:rFonts w:ascii="Calibri" w:eastAsiaTheme="minorEastAsia" w:hAnsi="Calibri"/>
          <w:bCs/>
          <w:color w:val="auto"/>
          <w:sz w:val="24"/>
          <w:lang w:eastAsia="fr-FR"/>
        </w:rPr>
        <w:t xml:space="preserve"> dans le cadre d'une opération </w:t>
      </w:r>
      <w:r w:rsidR="00BD40FE">
        <w:rPr>
          <w:rFonts w:ascii="Calibri" w:eastAsiaTheme="minorEastAsia" w:hAnsi="Calibri"/>
          <w:bCs/>
          <w:color w:val="auto"/>
          <w:sz w:val="24"/>
          <w:lang w:eastAsia="fr-FR"/>
        </w:rPr>
        <w:t>S</w:t>
      </w:r>
      <w:r w:rsidR="00083B9D">
        <w:rPr>
          <w:rFonts w:ascii="Calibri" w:eastAsiaTheme="minorEastAsia" w:hAnsi="Calibri"/>
          <w:bCs/>
          <w:color w:val="auto"/>
          <w:sz w:val="24"/>
          <w:lang w:eastAsia="fr-FR"/>
        </w:rPr>
        <w:t>ponsorless organisée par le fondateur du Groupe</w:t>
      </w:r>
      <w:r w:rsidR="0000400E">
        <w:rPr>
          <w:rFonts w:ascii="Calibri" w:eastAsiaTheme="minorEastAsia" w:hAnsi="Calibri"/>
          <w:bCs/>
          <w:color w:val="auto"/>
          <w:sz w:val="24"/>
          <w:lang w:eastAsia="fr-FR"/>
        </w:rPr>
        <w:t>, Guillaume Richard</w:t>
      </w:r>
      <w:r w:rsidR="00083B9D">
        <w:rPr>
          <w:rFonts w:ascii="Calibri" w:eastAsiaTheme="minorEastAsia" w:hAnsi="Calibri"/>
          <w:bCs/>
          <w:color w:val="auto"/>
          <w:sz w:val="24"/>
          <w:lang w:eastAsia="fr-FR"/>
        </w:rPr>
        <w:t>.</w:t>
      </w:r>
      <w:r w:rsidR="002634EC" w:rsidRPr="00CD4803">
        <w:rPr>
          <w:rFonts w:ascii="Calibri" w:eastAsiaTheme="minorEastAsia" w:hAnsi="Calibri"/>
          <w:bCs/>
          <w:color w:val="auto"/>
          <w:sz w:val="24"/>
          <w:lang w:eastAsia="fr-FR"/>
        </w:rPr>
        <w:t xml:space="preserve"> </w:t>
      </w:r>
    </w:p>
    <w:p w14:paraId="0E8E4A18" w14:textId="7F8829B0" w:rsidR="00083B9D" w:rsidRPr="00083B9D" w:rsidRDefault="00F4346F" w:rsidP="00083B9D">
      <w:pPr>
        <w:spacing w:after="120" w:line="300" w:lineRule="exact"/>
        <w:ind w:left="567" w:right="703"/>
        <w:jc w:val="both"/>
        <w:rPr>
          <w:rFonts w:ascii="Calibri" w:eastAsiaTheme="minorEastAsia" w:hAnsi="Calibri"/>
          <w:bCs/>
          <w:color w:val="auto"/>
          <w:sz w:val="24"/>
          <w:lang w:eastAsia="fr-FR"/>
        </w:rPr>
      </w:pPr>
      <w:r>
        <w:rPr>
          <w:rFonts w:ascii="Calibri" w:eastAsiaTheme="minorEastAsia" w:hAnsi="Calibri"/>
          <w:bCs/>
          <w:color w:val="auto"/>
          <w:sz w:val="24"/>
          <w:lang w:eastAsia="fr-FR"/>
        </w:rPr>
        <w:t>Les origines du Groupe O</w:t>
      </w:r>
      <w:r w:rsidR="005F7F35" w:rsidRPr="00083B9D">
        <w:rPr>
          <w:rFonts w:ascii="Calibri" w:eastAsiaTheme="minorEastAsia" w:hAnsi="Calibri"/>
          <w:bCs/>
          <w:color w:val="auto"/>
          <w:sz w:val="24"/>
          <w:lang w:eastAsia="fr-FR"/>
        </w:rPr>
        <w:t>ui</w:t>
      </w:r>
      <w:r w:rsidR="0000400E">
        <w:rPr>
          <w:rFonts w:ascii="Calibri" w:eastAsiaTheme="minorEastAsia" w:hAnsi="Calibri"/>
          <w:bCs/>
          <w:color w:val="auto"/>
          <w:sz w:val="24"/>
          <w:lang w:eastAsia="fr-FR"/>
        </w:rPr>
        <w:t>c</w:t>
      </w:r>
      <w:r w:rsidR="005F7F35" w:rsidRPr="00083B9D">
        <w:rPr>
          <w:rFonts w:ascii="Calibri" w:eastAsiaTheme="minorEastAsia" w:hAnsi="Calibri"/>
          <w:bCs/>
          <w:color w:val="auto"/>
          <w:sz w:val="24"/>
          <w:lang w:eastAsia="fr-FR"/>
        </w:rPr>
        <w:t xml:space="preserve">are </w:t>
      </w:r>
      <w:r>
        <w:rPr>
          <w:rFonts w:ascii="Calibri" w:eastAsiaTheme="minorEastAsia" w:hAnsi="Calibri"/>
          <w:bCs/>
          <w:color w:val="auto"/>
          <w:sz w:val="24"/>
          <w:lang w:eastAsia="fr-FR"/>
        </w:rPr>
        <w:t xml:space="preserve">remontent en </w:t>
      </w:r>
      <w:r w:rsidR="00D607D9" w:rsidRPr="00083B9D">
        <w:rPr>
          <w:rFonts w:ascii="Calibri" w:eastAsiaTheme="minorEastAsia" w:hAnsi="Calibri"/>
          <w:bCs/>
          <w:color w:val="auto"/>
          <w:sz w:val="24"/>
          <w:lang w:eastAsia="fr-FR"/>
        </w:rPr>
        <w:t>1996</w:t>
      </w:r>
      <w:r>
        <w:rPr>
          <w:rFonts w:ascii="Calibri" w:eastAsiaTheme="minorEastAsia" w:hAnsi="Calibri"/>
          <w:bCs/>
          <w:color w:val="auto"/>
          <w:sz w:val="24"/>
          <w:lang w:eastAsia="fr-FR"/>
        </w:rPr>
        <w:t xml:space="preserve"> à Lille</w:t>
      </w:r>
      <w:r w:rsidR="005F7F35" w:rsidRPr="00083B9D">
        <w:rPr>
          <w:rFonts w:ascii="Calibri" w:eastAsiaTheme="minorEastAsia" w:hAnsi="Calibri"/>
          <w:bCs/>
          <w:color w:val="auto"/>
          <w:sz w:val="24"/>
          <w:lang w:eastAsia="fr-FR"/>
        </w:rPr>
        <w:t xml:space="preserve">. </w:t>
      </w:r>
      <w:r w:rsidR="00083B9D" w:rsidRPr="00083B9D">
        <w:rPr>
          <w:rFonts w:ascii="Calibri" w:eastAsiaTheme="minorEastAsia" w:hAnsi="Calibri"/>
          <w:bCs/>
          <w:color w:val="auto"/>
          <w:sz w:val="24"/>
          <w:lang w:eastAsia="fr-FR"/>
        </w:rPr>
        <w:t xml:space="preserve">Aujourd'hui </w:t>
      </w:r>
      <w:r w:rsidR="00083B9D" w:rsidRPr="00CD4803">
        <w:rPr>
          <w:rFonts w:ascii="Calibri" w:eastAsiaTheme="minorEastAsia" w:hAnsi="Calibri"/>
          <w:bCs/>
          <w:color w:val="auto"/>
          <w:sz w:val="24"/>
          <w:lang w:eastAsia="fr-FR"/>
        </w:rPr>
        <w:t xml:space="preserve">leader français du marché des services à </w:t>
      </w:r>
      <w:r>
        <w:rPr>
          <w:rFonts w:ascii="Calibri" w:eastAsiaTheme="minorEastAsia" w:hAnsi="Calibri"/>
          <w:bCs/>
          <w:color w:val="auto"/>
          <w:sz w:val="24"/>
          <w:lang w:eastAsia="fr-FR"/>
        </w:rPr>
        <w:t>la personne</w:t>
      </w:r>
      <w:r w:rsidR="00083B9D">
        <w:rPr>
          <w:rFonts w:ascii="Calibri" w:eastAsiaTheme="minorEastAsia" w:hAnsi="Calibri"/>
          <w:bCs/>
          <w:color w:val="auto"/>
          <w:sz w:val="24"/>
          <w:lang w:eastAsia="fr-FR"/>
        </w:rPr>
        <w:t>, le G</w:t>
      </w:r>
      <w:r w:rsidR="00083B9D" w:rsidRPr="00083B9D">
        <w:rPr>
          <w:rFonts w:ascii="Calibri" w:eastAsiaTheme="minorEastAsia" w:hAnsi="Calibri"/>
          <w:bCs/>
          <w:color w:val="auto"/>
          <w:sz w:val="24"/>
          <w:lang w:eastAsia="fr-FR"/>
        </w:rPr>
        <w:t>roupe apporte des services d’entretien du domicile, de garde d’enfants, d’accompagnement des personnes en perte d’autonomie, de jardinage et de conciergerie au domicile de ses 100 000 clients. Ouicare s’appuie sur un réseau de plus de 400 agences, en France et en Espagne. Il emploie 17 500 salariés et a été l'un des principaux créateurs d'emplois français ces dernières années, avec 6 500 recrutements en 2017.</w:t>
      </w:r>
    </w:p>
    <w:p w14:paraId="03BD2DC0" w14:textId="7E6E4D66" w:rsidR="00083B9D" w:rsidRPr="00083B9D" w:rsidRDefault="00083B9D" w:rsidP="00083B9D">
      <w:pPr>
        <w:spacing w:after="120" w:line="300" w:lineRule="exact"/>
        <w:ind w:left="567" w:right="703"/>
        <w:jc w:val="both"/>
        <w:rPr>
          <w:rFonts w:ascii="Calibri" w:eastAsiaTheme="minorEastAsia" w:hAnsi="Calibri"/>
          <w:bCs/>
          <w:color w:val="auto"/>
          <w:sz w:val="24"/>
          <w:lang w:eastAsia="fr-FR"/>
        </w:rPr>
      </w:pPr>
      <w:r w:rsidRPr="00083B9D">
        <w:rPr>
          <w:rFonts w:ascii="Calibri" w:eastAsiaTheme="minorEastAsia" w:hAnsi="Calibri"/>
          <w:bCs/>
          <w:color w:val="auto"/>
          <w:sz w:val="24"/>
          <w:lang w:eastAsia="fr-FR"/>
        </w:rPr>
        <w:t>Capzanine a fait son entrée en janvier 2015 dans le capital de Ouicare pour accompagner le management dans le cadre de son opérat</w:t>
      </w:r>
      <w:r>
        <w:rPr>
          <w:rFonts w:ascii="Calibri" w:eastAsiaTheme="minorEastAsia" w:hAnsi="Calibri"/>
          <w:bCs/>
          <w:color w:val="auto"/>
          <w:sz w:val="24"/>
          <w:lang w:eastAsia="fr-FR"/>
        </w:rPr>
        <w:t xml:space="preserve">ion </w:t>
      </w:r>
      <w:r w:rsidR="00BD40FE">
        <w:rPr>
          <w:rFonts w:ascii="Calibri" w:eastAsiaTheme="minorEastAsia" w:hAnsi="Calibri"/>
          <w:bCs/>
          <w:color w:val="auto"/>
          <w:sz w:val="24"/>
          <w:lang w:eastAsia="fr-FR"/>
        </w:rPr>
        <w:t>Sponsorless</w:t>
      </w:r>
      <w:r>
        <w:rPr>
          <w:rFonts w:ascii="Calibri" w:eastAsiaTheme="minorEastAsia" w:hAnsi="Calibri"/>
          <w:bCs/>
          <w:color w:val="auto"/>
          <w:sz w:val="24"/>
          <w:lang w:eastAsia="fr-FR"/>
        </w:rPr>
        <w:t xml:space="preserve">, succédant à Evolem. </w:t>
      </w:r>
      <w:r w:rsidRPr="00083B9D">
        <w:rPr>
          <w:rFonts w:ascii="Calibri" w:eastAsiaTheme="minorEastAsia" w:hAnsi="Calibri"/>
          <w:bCs/>
          <w:color w:val="auto"/>
          <w:sz w:val="24"/>
          <w:lang w:eastAsia="fr-FR"/>
        </w:rPr>
        <w:t xml:space="preserve">Pendant </w:t>
      </w:r>
      <w:r w:rsidR="0000400E">
        <w:rPr>
          <w:rFonts w:ascii="Calibri" w:eastAsiaTheme="minorEastAsia" w:hAnsi="Calibri"/>
          <w:bCs/>
          <w:color w:val="auto"/>
          <w:sz w:val="24"/>
          <w:lang w:eastAsia="fr-FR"/>
        </w:rPr>
        <w:t>plus de 3</w:t>
      </w:r>
      <w:r w:rsidRPr="00083B9D">
        <w:rPr>
          <w:rFonts w:ascii="Calibri" w:eastAsiaTheme="minorEastAsia" w:hAnsi="Calibri"/>
          <w:bCs/>
          <w:color w:val="auto"/>
          <w:sz w:val="24"/>
          <w:lang w:eastAsia="fr-FR"/>
        </w:rPr>
        <w:t xml:space="preserve"> ans, Capzanine s’est impliqué auprès de l’équipe dirigeante pour accompagner </w:t>
      </w:r>
      <w:r w:rsidR="0000400E">
        <w:rPr>
          <w:rFonts w:ascii="Calibri" w:eastAsiaTheme="minorEastAsia" w:hAnsi="Calibri"/>
          <w:bCs/>
          <w:color w:val="auto"/>
          <w:sz w:val="24"/>
          <w:lang w:eastAsia="fr-FR"/>
        </w:rPr>
        <w:t xml:space="preserve">le renforcement </w:t>
      </w:r>
      <w:r w:rsidRPr="00083B9D">
        <w:rPr>
          <w:rFonts w:ascii="Calibri" w:eastAsiaTheme="minorEastAsia" w:hAnsi="Calibri"/>
          <w:bCs/>
          <w:color w:val="auto"/>
          <w:sz w:val="24"/>
          <w:lang w:eastAsia="fr-FR"/>
        </w:rPr>
        <w:t xml:space="preserve">du Groupe </w:t>
      </w:r>
      <w:r w:rsidR="0000400E">
        <w:rPr>
          <w:rFonts w:ascii="Calibri" w:eastAsiaTheme="minorEastAsia" w:hAnsi="Calibri"/>
          <w:bCs/>
          <w:color w:val="auto"/>
          <w:sz w:val="24"/>
          <w:lang w:eastAsia="fr-FR"/>
        </w:rPr>
        <w:t xml:space="preserve">en France et son développement à l’international. </w:t>
      </w:r>
      <w:r w:rsidR="00F4346F">
        <w:rPr>
          <w:rFonts w:ascii="Calibri" w:eastAsiaTheme="minorEastAsia" w:hAnsi="Calibri"/>
          <w:bCs/>
          <w:color w:val="auto"/>
          <w:sz w:val="24"/>
          <w:lang w:eastAsia="fr-FR"/>
        </w:rPr>
        <w:t>Au cours de cette période, le chiffre d’affaires du Groupe est passé de 146 à 257 millions d’euros.</w:t>
      </w:r>
    </w:p>
    <w:p w14:paraId="0B90C69E" w14:textId="16062C58" w:rsidR="00E1449E" w:rsidRDefault="00083B9D" w:rsidP="00083B9D">
      <w:pPr>
        <w:spacing w:after="120" w:line="300" w:lineRule="exact"/>
        <w:ind w:left="567" w:right="703"/>
        <w:jc w:val="both"/>
        <w:rPr>
          <w:rFonts w:ascii="Calibri" w:eastAsiaTheme="minorEastAsia" w:hAnsi="Calibri"/>
          <w:bCs/>
          <w:color w:val="auto"/>
          <w:sz w:val="24"/>
          <w:lang w:eastAsia="fr-FR"/>
        </w:rPr>
      </w:pPr>
      <w:r w:rsidRPr="00083B9D">
        <w:rPr>
          <w:rFonts w:ascii="Calibri" w:eastAsiaTheme="minorEastAsia" w:hAnsi="Calibri"/>
          <w:bCs/>
          <w:color w:val="auto"/>
          <w:sz w:val="24"/>
          <w:lang w:eastAsia="fr-FR"/>
        </w:rPr>
        <w:t>Pour</w:t>
      </w:r>
      <w:r w:rsidR="005C68E7">
        <w:rPr>
          <w:rFonts w:ascii="Calibri" w:eastAsiaTheme="minorEastAsia" w:hAnsi="Calibri"/>
          <w:bCs/>
          <w:color w:val="auto"/>
          <w:sz w:val="24"/>
          <w:lang w:eastAsia="fr-FR"/>
        </w:rPr>
        <w:t xml:space="preserve"> Bruno Bonnin, directeur</w:t>
      </w:r>
      <w:r w:rsidRPr="00083B9D">
        <w:rPr>
          <w:rFonts w:ascii="Calibri" w:eastAsiaTheme="minorEastAsia" w:hAnsi="Calibri"/>
          <w:bCs/>
          <w:color w:val="auto"/>
          <w:sz w:val="24"/>
          <w:lang w:eastAsia="fr-FR"/>
        </w:rPr>
        <w:t xml:space="preserve"> </w:t>
      </w:r>
      <w:r w:rsidR="0000400E">
        <w:rPr>
          <w:rFonts w:ascii="Calibri" w:eastAsiaTheme="minorEastAsia" w:hAnsi="Calibri"/>
          <w:bCs/>
          <w:color w:val="auto"/>
          <w:sz w:val="24"/>
          <w:lang w:eastAsia="fr-FR"/>
        </w:rPr>
        <w:t>chez</w:t>
      </w:r>
      <w:r w:rsidR="0000400E" w:rsidRPr="00083B9D">
        <w:rPr>
          <w:rFonts w:ascii="Calibri" w:eastAsiaTheme="minorEastAsia" w:hAnsi="Calibri"/>
          <w:bCs/>
          <w:color w:val="auto"/>
          <w:sz w:val="24"/>
          <w:lang w:eastAsia="fr-FR"/>
        </w:rPr>
        <w:t xml:space="preserve"> </w:t>
      </w:r>
      <w:r w:rsidRPr="00083B9D">
        <w:rPr>
          <w:rFonts w:ascii="Calibri" w:eastAsiaTheme="minorEastAsia" w:hAnsi="Calibri"/>
          <w:bCs/>
          <w:color w:val="auto"/>
          <w:sz w:val="24"/>
          <w:lang w:eastAsia="fr-FR"/>
        </w:rPr>
        <w:t xml:space="preserve">Capzanine : </w:t>
      </w:r>
      <w:r w:rsidR="0000400E">
        <w:rPr>
          <w:rFonts w:ascii="Calibri" w:eastAsiaTheme="minorEastAsia" w:hAnsi="Calibri"/>
          <w:bCs/>
          <w:color w:val="auto"/>
          <w:sz w:val="24"/>
          <w:lang w:eastAsia="fr-FR"/>
        </w:rPr>
        <w:t>« </w:t>
      </w:r>
      <w:r w:rsidRPr="00083B9D">
        <w:rPr>
          <w:rFonts w:ascii="Calibri" w:eastAsiaTheme="minorEastAsia" w:hAnsi="Calibri"/>
          <w:bCs/>
          <w:color w:val="auto"/>
          <w:sz w:val="24"/>
          <w:lang w:eastAsia="fr-FR"/>
        </w:rPr>
        <w:t xml:space="preserve">Nous sommes heureux d'avoir </w:t>
      </w:r>
      <w:r w:rsidR="005C68E7">
        <w:rPr>
          <w:rFonts w:ascii="Calibri" w:eastAsiaTheme="minorEastAsia" w:hAnsi="Calibri"/>
          <w:bCs/>
          <w:color w:val="auto"/>
          <w:sz w:val="24"/>
          <w:lang w:eastAsia="fr-FR"/>
        </w:rPr>
        <w:t>été</w:t>
      </w:r>
      <w:r w:rsidRPr="00083B9D">
        <w:rPr>
          <w:rFonts w:ascii="Calibri" w:eastAsiaTheme="minorEastAsia" w:hAnsi="Calibri"/>
          <w:bCs/>
          <w:color w:val="auto"/>
          <w:sz w:val="24"/>
          <w:lang w:eastAsia="fr-FR"/>
        </w:rPr>
        <w:t xml:space="preserve"> le partenaire financier de référence de Ouicare</w:t>
      </w:r>
      <w:r w:rsidR="00A36598">
        <w:rPr>
          <w:rFonts w:ascii="Calibri" w:eastAsiaTheme="minorEastAsia" w:hAnsi="Calibri"/>
          <w:bCs/>
          <w:color w:val="auto"/>
          <w:sz w:val="24"/>
          <w:lang w:eastAsia="fr-FR"/>
        </w:rPr>
        <w:t>,</w:t>
      </w:r>
      <w:r>
        <w:rPr>
          <w:rFonts w:ascii="Calibri" w:eastAsiaTheme="minorEastAsia" w:hAnsi="Calibri"/>
          <w:bCs/>
          <w:color w:val="auto"/>
          <w:sz w:val="24"/>
          <w:lang w:eastAsia="fr-FR"/>
        </w:rPr>
        <w:t xml:space="preserve"> qui est devenu l'acteur incontournable des services à domicile en France</w:t>
      </w:r>
      <w:r w:rsidR="005C68E7">
        <w:rPr>
          <w:rFonts w:ascii="Calibri" w:eastAsiaTheme="minorEastAsia" w:hAnsi="Calibri"/>
          <w:bCs/>
          <w:color w:val="auto"/>
          <w:sz w:val="24"/>
          <w:lang w:eastAsia="fr-FR"/>
        </w:rPr>
        <w:t xml:space="preserve"> : e</w:t>
      </w:r>
      <w:r w:rsidRPr="00083B9D">
        <w:rPr>
          <w:rFonts w:ascii="Calibri" w:eastAsiaTheme="minorEastAsia" w:hAnsi="Calibri"/>
          <w:bCs/>
          <w:color w:val="auto"/>
          <w:sz w:val="24"/>
          <w:lang w:eastAsia="fr-FR"/>
        </w:rPr>
        <w:t xml:space="preserve">n trois ans, le chiffre d’affaires du </w:t>
      </w:r>
      <w:r w:rsidR="0000400E">
        <w:rPr>
          <w:rFonts w:ascii="Calibri" w:eastAsiaTheme="minorEastAsia" w:hAnsi="Calibri"/>
          <w:bCs/>
          <w:color w:val="auto"/>
          <w:sz w:val="24"/>
          <w:lang w:eastAsia="fr-FR"/>
        </w:rPr>
        <w:t>Groupe</w:t>
      </w:r>
      <w:r w:rsidR="0000400E" w:rsidRPr="00083B9D">
        <w:rPr>
          <w:rFonts w:ascii="Calibri" w:eastAsiaTheme="minorEastAsia" w:hAnsi="Calibri"/>
          <w:bCs/>
          <w:color w:val="auto"/>
          <w:sz w:val="24"/>
          <w:lang w:eastAsia="fr-FR"/>
        </w:rPr>
        <w:t xml:space="preserve"> </w:t>
      </w:r>
      <w:r w:rsidRPr="00083B9D">
        <w:rPr>
          <w:rFonts w:ascii="Calibri" w:eastAsiaTheme="minorEastAsia" w:hAnsi="Calibri"/>
          <w:bCs/>
          <w:color w:val="auto"/>
          <w:sz w:val="24"/>
          <w:lang w:eastAsia="fr-FR"/>
        </w:rPr>
        <w:t xml:space="preserve">a augmenté de </w:t>
      </w:r>
      <w:r w:rsidR="00F4346F">
        <w:rPr>
          <w:rFonts w:ascii="Calibri" w:eastAsiaTheme="minorEastAsia" w:hAnsi="Calibri"/>
          <w:bCs/>
          <w:color w:val="auto"/>
          <w:sz w:val="24"/>
          <w:lang w:eastAsia="fr-FR"/>
        </w:rPr>
        <w:t>76</w:t>
      </w:r>
      <w:r w:rsidRPr="00083B9D">
        <w:rPr>
          <w:rFonts w:ascii="Calibri" w:eastAsiaTheme="minorEastAsia" w:hAnsi="Calibri"/>
          <w:bCs/>
          <w:color w:val="auto"/>
          <w:sz w:val="24"/>
          <w:lang w:eastAsia="fr-FR"/>
        </w:rPr>
        <w:t>%</w:t>
      </w:r>
      <w:r w:rsidR="0000400E">
        <w:rPr>
          <w:rFonts w:ascii="Calibri" w:eastAsiaTheme="minorEastAsia" w:hAnsi="Calibri"/>
          <w:bCs/>
          <w:color w:val="auto"/>
          <w:sz w:val="24"/>
          <w:lang w:eastAsia="fr-FR"/>
        </w:rPr>
        <w:t>, notamment grâce à l’acquisition d</w:t>
      </w:r>
      <w:r w:rsidR="00F4346F">
        <w:rPr>
          <w:rFonts w:ascii="Calibri" w:eastAsiaTheme="minorEastAsia" w:hAnsi="Calibri"/>
          <w:bCs/>
          <w:color w:val="auto"/>
          <w:sz w:val="24"/>
          <w:lang w:eastAsia="fr-FR"/>
        </w:rPr>
        <w:t>’</w:t>
      </w:r>
      <w:r w:rsidR="0000400E">
        <w:rPr>
          <w:rFonts w:ascii="Calibri" w:eastAsiaTheme="minorEastAsia" w:hAnsi="Calibri"/>
          <w:bCs/>
          <w:color w:val="auto"/>
          <w:sz w:val="24"/>
          <w:lang w:eastAsia="fr-FR"/>
        </w:rPr>
        <w:t>APEF en 2016 et d’Interdomicilio en 2017</w:t>
      </w:r>
      <w:r w:rsidR="00F4346F">
        <w:rPr>
          <w:rFonts w:ascii="Calibri" w:eastAsiaTheme="minorEastAsia" w:hAnsi="Calibri"/>
          <w:bCs/>
          <w:color w:val="auto"/>
          <w:sz w:val="24"/>
          <w:lang w:eastAsia="fr-FR"/>
        </w:rPr>
        <w:t>, mais aussi grâce à une croissance organique supérieure à 20% par an</w:t>
      </w:r>
      <w:r w:rsidRPr="00083B9D">
        <w:rPr>
          <w:rFonts w:ascii="Calibri" w:eastAsiaTheme="minorEastAsia" w:hAnsi="Calibri"/>
          <w:bCs/>
          <w:color w:val="auto"/>
          <w:sz w:val="24"/>
          <w:lang w:eastAsia="fr-FR"/>
        </w:rPr>
        <w:t>.</w:t>
      </w:r>
      <w:r w:rsidR="005C68E7">
        <w:rPr>
          <w:rFonts w:ascii="Calibri" w:eastAsiaTheme="minorEastAsia" w:hAnsi="Calibri"/>
          <w:bCs/>
          <w:color w:val="auto"/>
          <w:sz w:val="24"/>
          <w:lang w:eastAsia="fr-FR"/>
        </w:rPr>
        <w:t xml:space="preserve"> C'est aujourd'hui </w:t>
      </w:r>
      <w:r w:rsidR="0000400E">
        <w:rPr>
          <w:rFonts w:ascii="Calibri" w:eastAsiaTheme="minorEastAsia" w:hAnsi="Calibri"/>
          <w:bCs/>
          <w:color w:val="auto"/>
          <w:sz w:val="24"/>
          <w:lang w:eastAsia="fr-FR"/>
        </w:rPr>
        <w:t>une structure</w:t>
      </w:r>
      <w:r w:rsidR="005C68E7">
        <w:rPr>
          <w:rFonts w:ascii="Calibri" w:eastAsiaTheme="minorEastAsia" w:hAnsi="Calibri"/>
          <w:bCs/>
          <w:color w:val="auto"/>
          <w:sz w:val="24"/>
          <w:lang w:eastAsia="fr-FR"/>
        </w:rPr>
        <w:t xml:space="preserve"> solide qui affiche une </w:t>
      </w:r>
      <w:r w:rsidR="0000400E">
        <w:rPr>
          <w:rFonts w:ascii="Calibri" w:eastAsiaTheme="minorEastAsia" w:hAnsi="Calibri"/>
          <w:bCs/>
          <w:color w:val="auto"/>
          <w:sz w:val="24"/>
          <w:lang w:eastAsia="fr-FR"/>
        </w:rPr>
        <w:t xml:space="preserve">très </w:t>
      </w:r>
      <w:r w:rsidR="005C68E7">
        <w:rPr>
          <w:rFonts w:ascii="Calibri" w:eastAsiaTheme="minorEastAsia" w:hAnsi="Calibri"/>
          <w:bCs/>
          <w:color w:val="auto"/>
          <w:sz w:val="24"/>
          <w:lang w:eastAsia="fr-FR"/>
        </w:rPr>
        <w:t>bonne dynamique commerciale</w:t>
      </w:r>
      <w:r w:rsidR="0000400E">
        <w:rPr>
          <w:rFonts w:ascii="Calibri" w:eastAsiaTheme="minorEastAsia" w:hAnsi="Calibri"/>
          <w:bCs/>
          <w:color w:val="auto"/>
          <w:sz w:val="24"/>
          <w:lang w:eastAsia="fr-FR"/>
        </w:rPr>
        <w:t>. »</w:t>
      </w:r>
    </w:p>
    <w:p w14:paraId="4ABE44DA" w14:textId="7182D55D" w:rsidR="00294A93" w:rsidRDefault="00294A93" w:rsidP="00294A93">
      <w:pPr>
        <w:spacing w:after="120" w:line="300" w:lineRule="exact"/>
        <w:ind w:left="567" w:right="703"/>
        <w:jc w:val="both"/>
        <w:rPr>
          <w:rFonts w:ascii="Calibri" w:eastAsiaTheme="minorEastAsia" w:hAnsi="Calibri"/>
          <w:bCs/>
          <w:color w:val="auto"/>
          <w:sz w:val="24"/>
          <w:lang w:eastAsia="fr-FR"/>
        </w:rPr>
      </w:pPr>
      <w:r>
        <w:rPr>
          <w:rFonts w:ascii="Calibri" w:eastAsiaTheme="minorEastAsia" w:hAnsi="Calibri"/>
          <w:bCs/>
          <w:color w:val="auto"/>
          <w:sz w:val="24"/>
          <w:lang w:eastAsia="fr-FR"/>
        </w:rPr>
        <w:t xml:space="preserve">Pour Guillaume Richard, Président fondateur de Ouicare : « Capzanine n’a pas été qu’un financier mais avant tout un vrai partenaire pendant plus de 3 ans : à nos côtés dans les moments compliqués, exigeant et challengeant quand il le fallait, accompagnant et de bons conseils quand nous le sollicitions. »  </w:t>
      </w:r>
    </w:p>
    <w:p w14:paraId="4E3270B5" w14:textId="77777777" w:rsidR="00294A93" w:rsidRDefault="00294A93" w:rsidP="00083B9D">
      <w:pPr>
        <w:spacing w:after="120" w:line="300" w:lineRule="exact"/>
        <w:ind w:left="567" w:right="703"/>
        <w:jc w:val="both"/>
        <w:rPr>
          <w:rFonts w:ascii="Calibri" w:eastAsiaTheme="minorEastAsia" w:hAnsi="Calibri"/>
          <w:bCs/>
          <w:color w:val="auto"/>
          <w:sz w:val="24"/>
          <w:lang w:eastAsia="fr-FR"/>
        </w:rPr>
      </w:pPr>
    </w:p>
    <w:p w14:paraId="0C62515D" w14:textId="77777777" w:rsidR="00083B9D" w:rsidRDefault="00083B9D" w:rsidP="004A193D">
      <w:pPr>
        <w:spacing w:after="120" w:line="300" w:lineRule="exact"/>
        <w:ind w:right="703"/>
        <w:jc w:val="both"/>
        <w:outlineLvl w:val="0"/>
        <w:rPr>
          <w:rFonts w:ascii="Calibri" w:eastAsiaTheme="minorEastAsia" w:hAnsi="Calibri"/>
          <w:b/>
          <w:bCs/>
          <w:color w:val="auto"/>
          <w:sz w:val="20"/>
          <w:u w:val="single"/>
          <w:lang w:eastAsia="fr-FR"/>
        </w:rPr>
      </w:pPr>
    </w:p>
    <w:p w14:paraId="32D8174E" w14:textId="77777777" w:rsidR="00C406FD" w:rsidRPr="007D1502" w:rsidRDefault="00C406FD" w:rsidP="00C406FD">
      <w:pPr>
        <w:spacing w:after="120" w:line="300" w:lineRule="exact"/>
        <w:ind w:left="567" w:right="703"/>
        <w:jc w:val="both"/>
        <w:outlineLvl w:val="0"/>
        <w:rPr>
          <w:rFonts w:ascii="Calibri" w:eastAsiaTheme="minorEastAsia" w:hAnsi="Calibri"/>
          <w:b/>
          <w:bCs/>
          <w:color w:val="auto"/>
          <w:sz w:val="20"/>
          <w:u w:val="single"/>
          <w:lang w:eastAsia="fr-FR"/>
        </w:rPr>
      </w:pPr>
      <w:r w:rsidRPr="007D1502">
        <w:rPr>
          <w:rFonts w:ascii="Calibri" w:eastAsiaTheme="minorEastAsia" w:hAnsi="Calibri"/>
          <w:b/>
          <w:bCs/>
          <w:color w:val="auto"/>
          <w:sz w:val="20"/>
          <w:u w:val="single"/>
          <w:lang w:eastAsia="fr-FR"/>
        </w:rPr>
        <w:lastRenderedPageBreak/>
        <w:t xml:space="preserve">A propos de Capzanine </w:t>
      </w:r>
    </w:p>
    <w:p w14:paraId="3452AA34" w14:textId="3A13B96D" w:rsidR="00C406FD" w:rsidRPr="007D1502" w:rsidRDefault="00C406FD" w:rsidP="004A193D">
      <w:pPr>
        <w:spacing w:after="120" w:line="300" w:lineRule="exact"/>
        <w:ind w:left="567" w:right="703"/>
        <w:jc w:val="both"/>
        <w:rPr>
          <w:rFonts w:ascii="Calibri" w:eastAsiaTheme="minorEastAsia" w:hAnsi="Calibri"/>
          <w:bCs/>
          <w:color w:val="auto"/>
          <w:sz w:val="20"/>
          <w:lang w:eastAsia="fr-FR"/>
        </w:rPr>
      </w:pPr>
      <w:r>
        <w:rPr>
          <w:rFonts w:ascii="Calibri" w:eastAsiaTheme="minorEastAsia" w:hAnsi="Calibri"/>
          <w:bCs/>
          <w:color w:val="auto"/>
          <w:sz w:val="20"/>
          <w:lang w:eastAsia="fr-FR"/>
        </w:rPr>
        <w:t>Créé</w:t>
      </w:r>
      <w:r w:rsidRPr="007D1502">
        <w:rPr>
          <w:rFonts w:ascii="Calibri" w:eastAsiaTheme="minorEastAsia" w:hAnsi="Calibri"/>
          <w:bCs/>
          <w:color w:val="auto"/>
          <w:sz w:val="20"/>
          <w:lang w:eastAsia="fr-FR"/>
        </w:rPr>
        <w:t>e en 2004, Capzanine est une société de gestion européenne indépendante, spécialisée dans l’investissement privé. Capzanine accompagne les entreprises dans leurs projets de croissance et leur apporte son savoir-faire financier et industriel pour conduire avec succès des phas</w:t>
      </w:r>
      <w:r>
        <w:rPr>
          <w:rFonts w:ascii="Calibri" w:eastAsiaTheme="minorEastAsia" w:hAnsi="Calibri"/>
          <w:bCs/>
          <w:color w:val="auto"/>
          <w:sz w:val="20"/>
          <w:lang w:eastAsia="fr-FR"/>
        </w:rPr>
        <w:t>es de transmission ou de dé</w:t>
      </w:r>
      <w:r w:rsidRPr="007D1502">
        <w:rPr>
          <w:rFonts w:ascii="Calibri" w:eastAsiaTheme="minorEastAsia" w:hAnsi="Calibri"/>
          <w:bCs/>
          <w:color w:val="auto"/>
          <w:sz w:val="20"/>
          <w:lang w:eastAsia="fr-FR"/>
        </w:rPr>
        <w:t>veloppement. Capzanine fournit aux PME/ETI des solutions de financement long terme flexibles. Capzanine inve</w:t>
      </w:r>
      <w:r>
        <w:rPr>
          <w:rFonts w:ascii="Calibri" w:eastAsiaTheme="minorEastAsia" w:hAnsi="Calibri"/>
          <w:bCs/>
          <w:color w:val="auto"/>
          <w:sz w:val="20"/>
          <w:lang w:eastAsia="fr-FR"/>
        </w:rPr>
        <w:t>stit, selon les cas, en qualité</w:t>
      </w:r>
      <w:r w:rsidRPr="007D1502">
        <w:rPr>
          <w:rFonts w:ascii="Calibri" w:eastAsiaTheme="minorEastAsia" w:hAnsi="Calibri"/>
          <w:bCs/>
          <w:color w:val="auto"/>
          <w:sz w:val="20"/>
          <w:lang w:eastAsia="fr-FR"/>
        </w:rPr>
        <w:t xml:space="preserve"> d’actionnaire majoritaire, m</w:t>
      </w:r>
      <w:r>
        <w:rPr>
          <w:rFonts w:ascii="Calibri" w:eastAsiaTheme="minorEastAsia" w:hAnsi="Calibri"/>
          <w:bCs/>
          <w:color w:val="auto"/>
          <w:sz w:val="20"/>
          <w:lang w:eastAsia="fr-FR"/>
        </w:rPr>
        <w:t>inoritaire et/ou en dette privé</w:t>
      </w:r>
      <w:r w:rsidRPr="007D1502">
        <w:rPr>
          <w:rFonts w:ascii="Calibri" w:eastAsiaTheme="minorEastAsia" w:hAnsi="Calibri"/>
          <w:bCs/>
          <w:color w:val="auto"/>
          <w:sz w:val="20"/>
          <w:lang w:eastAsia="fr-FR"/>
        </w:rPr>
        <w:t>e (mezzanine, unitranche, dette senior</w:t>
      </w:r>
      <w:r>
        <w:rPr>
          <w:rFonts w:ascii="Calibri" w:eastAsiaTheme="minorEastAsia" w:hAnsi="Calibri"/>
          <w:bCs/>
          <w:color w:val="auto"/>
          <w:sz w:val="20"/>
          <w:lang w:eastAsia="fr-FR"/>
        </w:rPr>
        <w:t>) dans des entreprises non cot</w:t>
      </w:r>
      <w:r w:rsidR="00254DB0">
        <w:rPr>
          <w:rFonts w:ascii="Calibri" w:eastAsiaTheme="minorEastAsia" w:hAnsi="Calibri"/>
          <w:bCs/>
          <w:color w:val="auto"/>
          <w:sz w:val="20"/>
          <w:lang w:eastAsia="fr-FR"/>
        </w:rPr>
        <w:t>é</w:t>
      </w:r>
      <w:r w:rsidRPr="007D1502">
        <w:rPr>
          <w:rFonts w:ascii="Calibri" w:eastAsiaTheme="minorEastAsia" w:hAnsi="Calibri"/>
          <w:bCs/>
          <w:color w:val="auto"/>
          <w:sz w:val="20"/>
          <w:lang w:eastAsia="fr-FR"/>
        </w:rPr>
        <w:t>es sur les segme</w:t>
      </w:r>
      <w:r>
        <w:rPr>
          <w:rFonts w:ascii="Calibri" w:eastAsiaTheme="minorEastAsia" w:hAnsi="Calibri"/>
          <w:bCs/>
          <w:color w:val="auto"/>
          <w:sz w:val="20"/>
          <w:lang w:eastAsia="fr-FR"/>
        </w:rPr>
        <w:t>nts small et mid-caps, valorisé</w:t>
      </w:r>
      <w:r w:rsidRPr="007D1502">
        <w:rPr>
          <w:rFonts w:ascii="Calibri" w:eastAsiaTheme="minorEastAsia" w:hAnsi="Calibri"/>
          <w:bCs/>
          <w:color w:val="auto"/>
          <w:sz w:val="20"/>
          <w:lang w:eastAsia="fr-FR"/>
        </w:rPr>
        <w:t>es entre 30 et 400 M€. Généraliste, Capzanine accompagne plus particulièrement des entreprises fortement créatrices de valeur dans les secteurs de la santé, la technologie, l’agroalimentaire et les services</w:t>
      </w:r>
      <w:r>
        <w:rPr>
          <w:rFonts w:ascii="Calibri" w:eastAsiaTheme="minorEastAsia" w:hAnsi="Calibri"/>
          <w:bCs/>
          <w:color w:val="auto"/>
          <w:sz w:val="20"/>
          <w:lang w:eastAsia="fr-FR"/>
        </w:rPr>
        <w:t>. Basee à Paris et dirigé</w:t>
      </w:r>
      <w:r w:rsidRPr="007D1502">
        <w:rPr>
          <w:rFonts w:ascii="Calibri" w:eastAsiaTheme="minorEastAsia" w:hAnsi="Calibri"/>
          <w:bCs/>
          <w:color w:val="auto"/>
          <w:sz w:val="20"/>
          <w:lang w:eastAsia="fr-FR"/>
        </w:rPr>
        <w:t xml:space="preserve">e par ses associés, Capzanine dispose aujourd’hui de 2,5Mds€ d’actifs sous gestion. Parmi ses derniers investissements : </w:t>
      </w:r>
      <w:r w:rsidR="00407995" w:rsidRPr="00254DB0">
        <w:rPr>
          <w:rFonts w:ascii="Calibri" w:eastAsiaTheme="minorEastAsia" w:hAnsi="Calibri"/>
          <w:bCs/>
          <w:color w:val="auto"/>
          <w:sz w:val="20"/>
          <w:lang w:eastAsia="fr-FR"/>
        </w:rPr>
        <w:t>Recommerce, MBA, Monviso</w:t>
      </w:r>
      <w:r w:rsidRPr="007D1502">
        <w:rPr>
          <w:rFonts w:ascii="Calibri" w:eastAsiaTheme="minorEastAsia" w:hAnsi="Calibri"/>
          <w:bCs/>
          <w:color w:val="auto"/>
          <w:sz w:val="20"/>
          <w:lang w:eastAsia="fr-FR"/>
        </w:rPr>
        <w:t>...</w:t>
      </w:r>
    </w:p>
    <w:p w14:paraId="625857F8" w14:textId="77777777" w:rsidR="00C406FD" w:rsidRPr="007D1502" w:rsidRDefault="00C406FD" w:rsidP="00C406FD">
      <w:pPr>
        <w:spacing w:after="120" w:line="300" w:lineRule="exact"/>
        <w:ind w:left="567" w:right="703"/>
        <w:jc w:val="both"/>
        <w:outlineLvl w:val="0"/>
        <w:rPr>
          <w:rFonts w:ascii="Calibri" w:eastAsiaTheme="minorEastAsia" w:hAnsi="Calibri"/>
          <w:bCs/>
          <w:color w:val="auto"/>
          <w:sz w:val="20"/>
          <w:lang w:eastAsia="fr-FR"/>
        </w:rPr>
      </w:pPr>
      <w:r w:rsidRPr="007D1502">
        <w:rPr>
          <w:rFonts w:ascii="Calibri" w:eastAsiaTheme="minorEastAsia" w:hAnsi="Calibri"/>
          <w:b/>
          <w:bCs/>
          <w:color w:val="auto"/>
          <w:sz w:val="20"/>
          <w:lang w:eastAsia="fr-FR"/>
        </w:rPr>
        <w:t xml:space="preserve">Plus d’information : </w:t>
      </w:r>
      <w:hyperlink r:id="rId9" w:history="1">
        <w:r w:rsidRPr="007D1502">
          <w:rPr>
            <w:rStyle w:val="Lienhypertexte"/>
            <w:rFonts w:ascii="Calibri" w:eastAsiaTheme="minorEastAsia" w:hAnsi="Calibri"/>
            <w:bCs/>
            <w:sz w:val="20"/>
            <w:lang w:eastAsia="fr-FR"/>
          </w:rPr>
          <w:t>http://capzanine.com</w:t>
        </w:r>
      </w:hyperlink>
      <w:r w:rsidRPr="007D1502">
        <w:rPr>
          <w:rFonts w:ascii="Calibri" w:eastAsiaTheme="minorEastAsia" w:hAnsi="Calibri"/>
          <w:bCs/>
          <w:color w:val="948A54" w:themeColor="background2" w:themeShade="80"/>
          <w:sz w:val="20"/>
          <w:lang w:eastAsia="fr-FR"/>
        </w:rPr>
        <w:t xml:space="preserve">  </w:t>
      </w:r>
      <w:r w:rsidRPr="007D1502">
        <w:rPr>
          <w:rFonts w:ascii="Calibri" w:eastAsiaTheme="minorEastAsia" w:hAnsi="Calibri"/>
          <w:b/>
          <w:bCs/>
          <w:color w:val="auto"/>
          <w:sz w:val="20"/>
          <w:lang w:eastAsia="fr-FR"/>
        </w:rPr>
        <w:t xml:space="preserve">Twitter : </w:t>
      </w:r>
      <w:r w:rsidRPr="007D1502">
        <w:rPr>
          <w:rFonts w:ascii="Calibri" w:eastAsiaTheme="minorEastAsia" w:hAnsi="Calibri"/>
          <w:bCs/>
          <w:color w:val="948A54" w:themeColor="background2" w:themeShade="80"/>
          <w:sz w:val="20"/>
          <w:lang w:eastAsia="fr-FR"/>
        </w:rPr>
        <w:t>@capzanine</w:t>
      </w:r>
      <w:r w:rsidRPr="007D1502">
        <w:rPr>
          <w:rFonts w:ascii="Calibri" w:eastAsiaTheme="minorEastAsia" w:hAnsi="Calibri"/>
          <w:b/>
          <w:bCs/>
          <w:color w:val="948A54" w:themeColor="background2" w:themeShade="80"/>
          <w:sz w:val="20"/>
          <w:lang w:eastAsia="fr-FR"/>
        </w:rPr>
        <w:t xml:space="preserve"> </w:t>
      </w:r>
    </w:p>
    <w:p w14:paraId="72339F14" w14:textId="77777777" w:rsidR="00C406FD" w:rsidRPr="007A4512" w:rsidRDefault="00C406FD" w:rsidP="00C406FD">
      <w:pPr>
        <w:spacing w:after="120" w:line="300" w:lineRule="exact"/>
        <w:ind w:left="567" w:right="703"/>
        <w:jc w:val="both"/>
        <w:rPr>
          <w:rFonts w:ascii="Calibri" w:eastAsiaTheme="minorEastAsia" w:hAnsi="Calibri"/>
          <w:bCs/>
          <w:color w:val="auto"/>
          <w:lang w:eastAsia="fr-FR"/>
        </w:rPr>
      </w:pPr>
    </w:p>
    <w:p w14:paraId="416AC83D" w14:textId="77777777" w:rsidR="00C406FD" w:rsidRPr="007D1502" w:rsidRDefault="00C406FD" w:rsidP="00C406FD">
      <w:pPr>
        <w:pStyle w:val="En-tte"/>
        <w:tabs>
          <w:tab w:val="clear" w:pos="9406"/>
          <w:tab w:val="left" w:pos="7290"/>
        </w:tabs>
        <w:spacing w:after="0" w:line="240" w:lineRule="auto"/>
        <w:ind w:left="7785" w:right="843" w:hanging="7218"/>
        <w:outlineLvl w:val="0"/>
        <w:rPr>
          <w:rFonts w:asciiTheme="majorHAnsi" w:hAnsiTheme="majorHAnsi"/>
          <w:color w:val="auto"/>
          <w:sz w:val="20"/>
          <w:u w:val="single"/>
        </w:rPr>
      </w:pPr>
      <w:r w:rsidRPr="007D1502">
        <w:rPr>
          <w:rFonts w:asciiTheme="majorHAnsi" w:hAnsiTheme="majorHAnsi"/>
          <w:b/>
          <w:color w:val="auto"/>
          <w:sz w:val="20"/>
          <w:u w:val="single"/>
        </w:rPr>
        <w:t>Contact presse</w:t>
      </w:r>
      <w:r w:rsidRPr="007D1502">
        <w:rPr>
          <w:rFonts w:asciiTheme="majorHAnsi" w:hAnsiTheme="majorHAnsi"/>
          <w:color w:val="auto"/>
          <w:sz w:val="20"/>
          <w:u w:val="single"/>
        </w:rPr>
        <w:t xml:space="preserve"> </w:t>
      </w:r>
    </w:p>
    <w:p w14:paraId="38909D4F" w14:textId="77777777" w:rsidR="00C406FD" w:rsidRPr="007D1502" w:rsidRDefault="00C406FD" w:rsidP="00C406FD">
      <w:pPr>
        <w:pStyle w:val="En-tte"/>
        <w:tabs>
          <w:tab w:val="clear" w:pos="9406"/>
          <w:tab w:val="left" w:pos="7290"/>
        </w:tabs>
        <w:spacing w:after="0" w:line="240" w:lineRule="auto"/>
        <w:ind w:left="7785" w:right="843" w:hanging="7218"/>
        <w:rPr>
          <w:rFonts w:asciiTheme="majorHAnsi" w:hAnsiTheme="majorHAnsi"/>
          <w:color w:val="auto"/>
          <w:sz w:val="20"/>
        </w:rPr>
      </w:pPr>
      <w:r w:rsidRPr="007D1502">
        <w:rPr>
          <w:rFonts w:asciiTheme="majorHAnsi" w:hAnsiTheme="majorHAnsi"/>
          <w:color w:val="auto"/>
          <w:sz w:val="20"/>
        </w:rPr>
        <w:t>Anne-Sophie Gentil - Kaïros Consulting</w:t>
      </w:r>
    </w:p>
    <w:p w14:paraId="1EEFAEAD" w14:textId="77777777" w:rsidR="00C406FD" w:rsidRPr="007D1502" w:rsidRDefault="00B24799" w:rsidP="00C406FD">
      <w:pPr>
        <w:pStyle w:val="En-tte"/>
        <w:tabs>
          <w:tab w:val="clear" w:pos="9406"/>
          <w:tab w:val="left" w:pos="7290"/>
        </w:tabs>
        <w:spacing w:after="0" w:line="240" w:lineRule="auto"/>
        <w:ind w:left="7785" w:right="843" w:hanging="7218"/>
        <w:rPr>
          <w:rFonts w:ascii="Calibri" w:eastAsiaTheme="minorEastAsia" w:hAnsi="Calibri"/>
          <w:bCs/>
          <w:color w:val="auto"/>
          <w:sz w:val="20"/>
          <w:lang w:eastAsia="fr-FR"/>
        </w:rPr>
      </w:pPr>
      <w:hyperlink r:id="rId10" w:history="1">
        <w:r w:rsidR="00C406FD" w:rsidRPr="007D1502">
          <w:rPr>
            <w:rStyle w:val="Lienhypertexte"/>
            <w:rFonts w:ascii="Calibri" w:eastAsiaTheme="minorEastAsia" w:hAnsi="Calibri"/>
            <w:bCs/>
            <w:color w:val="auto"/>
            <w:sz w:val="20"/>
            <w:u w:val="none"/>
            <w:lang w:eastAsia="fr-FR"/>
          </w:rPr>
          <w:t>asgentil@kairosconsulting.fr</w:t>
        </w:r>
      </w:hyperlink>
    </w:p>
    <w:p w14:paraId="6C0CE78E" w14:textId="77777777" w:rsidR="00C406FD" w:rsidRPr="007D1502" w:rsidRDefault="00C406FD" w:rsidP="00C406FD">
      <w:pPr>
        <w:pStyle w:val="En-tte"/>
        <w:tabs>
          <w:tab w:val="clear" w:pos="9406"/>
          <w:tab w:val="left" w:pos="7290"/>
        </w:tabs>
        <w:spacing w:after="0" w:line="240" w:lineRule="auto"/>
        <w:ind w:left="7788" w:right="843" w:hanging="7218"/>
        <w:rPr>
          <w:rFonts w:asciiTheme="majorHAnsi" w:hAnsiTheme="majorHAnsi"/>
          <w:color w:val="auto"/>
          <w:sz w:val="20"/>
        </w:rPr>
      </w:pPr>
      <w:r w:rsidRPr="007D1502">
        <w:rPr>
          <w:rFonts w:asciiTheme="majorHAnsi" w:hAnsiTheme="majorHAnsi"/>
          <w:color w:val="auto"/>
          <w:sz w:val="20"/>
        </w:rPr>
        <w:t>Tél. +33 (0)6 32 92 24 94</w:t>
      </w:r>
    </w:p>
    <w:p w14:paraId="461C2214" w14:textId="77777777" w:rsidR="00C406FD" w:rsidRPr="007D1502" w:rsidRDefault="00C406FD" w:rsidP="00C406FD">
      <w:pPr>
        <w:spacing w:after="120" w:line="300" w:lineRule="exact"/>
        <w:ind w:left="567" w:right="703"/>
        <w:jc w:val="both"/>
        <w:rPr>
          <w:rFonts w:ascii="Calibri" w:eastAsiaTheme="minorEastAsia" w:hAnsi="Calibri"/>
          <w:bCs/>
          <w:color w:val="auto"/>
          <w:sz w:val="20"/>
          <w:lang w:eastAsia="fr-FR"/>
        </w:rPr>
      </w:pPr>
      <w:r w:rsidRPr="007D1502">
        <w:rPr>
          <w:rFonts w:ascii="Calibri" w:eastAsiaTheme="minorEastAsia" w:hAnsi="Calibri"/>
          <w:bCs/>
          <w:color w:val="auto"/>
          <w:sz w:val="20"/>
          <w:lang w:eastAsia="fr-FR"/>
        </w:rPr>
        <w:t>@AS_Gentil  @KairosConsult</w:t>
      </w:r>
    </w:p>
    <w:p w14:paraId="40543DE5" w14:textId="77777777" w:rsidR="007A4512" w:rsidRPr="007A4512" w:rsidRDefault="007A4512" w:rsidP="00C406FD">
      <w:pPr>
        <w:spacing w:after="120" w:line="300" w:lineRule="exact"/>
        <w:ind w:left="567" w:right="703"/>
        <w:jc w:val="both"/>
        <w:rPr>
          <w:rFonts w:ascii="Calibri" w:eastAsiaTheme="minorEastAsia" w:hAnsi="Calibri"/>
          <w:bCs/>
          <w:color w:val="auto"/>
          <w:lang w:eastAsia="fr-FR"/>
        </w:rPr>
      </w:pPr>
    </w:p>
    <w:sectPr w:rsidR="007A4512" w:rsidRPr="007A4512" w:rsidSect="00806B41">
      <w:headerReference w:type="default" r:id="rId11"/>
      <w:footerReference w:type="even" r:id="rId12"/>
      <w:footerReference w:type="default" r:id="rId13"/>
      <w:footerReference w:type="first" r:id="rId14"/>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85670" w14:textId="77777777" w:rsidR="00B24799" w:rsidRDefault="00B24799" w:rsidP="00A27F66">
      <w:r>
        <w:separator/>
      </w:r>
    </w:p>
  </w:endnote>
  <w:endnote w:type="continuationSeparator" w:id="0">
    <w:p w14:paraId="22CC1DEB" w14:textId="77777777" w:rsidR="00B24799" w:rsidRDefault="00B24799" w:rsidP="00A2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00000000" w:usb1="5000A1FF" w:usb2="00000000" w:usb3="00000000" w:csb0="000001BF" w:csb1="00000000"/>
  </w:font>
  <w:font w:name="Verdana">
    <w:panose1 w:val="020B06040305040402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460B5" w14:textId="77777777" w:rsidR="006A1554" w:rsidRDefault="006A1554" w:rsidP="00A27F6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F3ECE34" w14:textId="77777777" w:rsidR="006A1554" w:rsidRDefault="006A1554" w:rsidP="00A27F6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E697B" w14:textId="77777777" w:rsidR="00A36598" w:rsidRDefault="00A36598" w:rsidP="00A36598">
    <w:pPr>
      <w:tabs>
        <w:tab w:val="center" w:pos="4536"/>
        <w:tab w:val="right" w:pos="9072"/>
      </w:tabs>
      <w:spacing w:after="0" w:line="240" w:lineRule="auto"/>
      <w:rPr>
        <w:rFonts w:ascii="Calibri" w:eastAsia="Calibri" w:hAnsi="Calibri" w:cs="Times New Roman"/>
        <w:color w:val="76797C"/>
        <w:sz w:val="20"/>
        <w:szCs w:val="24"/>
      </w:rPr>
    </w:pPr>
  </w:p>
  <w:p w14:paraId="60ECAA16" w14:textId="77777777" w:rsidR="00806B41" w:rsidRDefault="00A36598" w:rsidP="00407995">
    <w:pPr>
      <w:tabs>
        <w:tab w:val="center" w:pos="4536"/>
        <w:tab w:val="right" w:pos="9072"/>
      </w:tabs>
      <w:spacing w:after="0" w:line="240" w:lineRule="auto"/>
      <w:ind w:left="708"/>
      <w:rPr>
        <w:rFonts w:ascii="Calibri" w:eastAsia="Calibri" w:hAnsi="Calibri" w:cs="Times New Roman"/>
        <w:color w:val="76797C"/>
        <w:sz w:val="20"/>
        <w:szCs w:val="24"/>
      </w:rPr>
    </w:pPr>
    <w:r w:rsidRPr="00A36598">
      <w:rPr>
        <w:rFonts w:ascii="Calibri" w:eastAsia="Calibri" w:hAnsi="Calibri" w:cs="Times New Roman"/>
        <w:color w:val="76797C"/>
        <w:sz w:val="20"/>
        <w:szCs w:val="24"/>
      </w:rPr>
      <w:t xml:space="preserve">Capzanine est le nom commercial d’Atalante SAS, société de gestion de portefeuille agréée le 29/11/2004 par </w:t>
    </w:r>
  </w:p>
  <w:p w14:paraId="4F5E9CBF" w14:textId="4AB3706C" w:rsidR="006A1554" w:rsidRPr="00407995" w:rsidRDefault="00A36598" w:rsidP="00407995">
    <w:pPr>
      <w:tabs>
        <w:tab w:val="center" w:pos="4536"/>
        <w:tab w:val="right" w:pos="9072"/>
      </w:tabs>
      <w:spacing w:after="0" w:line="240" w:lineRule="auto"/>
      <w:ind w:left="708"/>
      <w:rPr>
        <w:rFonts w:ascii="Calibri" w:eastAsia="Calibri" w:hAnsi="Calibri" w:cs="Times New Roman"/>
        <w:color w:val="76797C"/>
        <w:sz w:val="20"/>
        <w:szCs w:val="24"/>
      </w:rPr>
    </w:pPr>
    <w:r w:rsidRPr="00A36598">
      <w:rPr>
        <w:rFonts w:ascii="Calibri" w:eastAsia="Calibri" w:hAnsi="Calibri" w:cs="Times New Roman"/>
        <w:color w:val="76797C"/>
        <w:sz w:val="20"/>
        <w:szCs w:val="24"/>
      </w:rPr>
      <w:t>l’AMF sous le numéro GP-04000065</w:t>
    </w:r>
    <w:r w:rsidR="006A1554">
      <w:rPr>
        <w:noProof/>
        <w:lang w:eastAsia="fr-FR"/>
      </w:rPr>
      <mc:AlternateContent>
        <mc:Choice Requires="wps">
          <w:drawing>
            <wp:anchor distT="0" distB="0" distL="114300" distR="114300" simplePos="0" relativeHeight="251679744" behindDoc="0" locked="0" layoutInCell="1" allowOverlap="1" wp14:anchorId="4F663F87" wp14:editId="20A00C0A">
              <wp:simplePos x="0" y="0"/>
              <wp:positionH relativeFrom="column">
                <wp:posOffset>5429885</wp:posOffset>
              </wp:positionH>
              <wp:positionV relativeFrom="paragraph">
                <wp:posOffset>138218</wp:posOffset>
              </wp:positionV>
              <wp:extent cx="0" cy="414655"/>
              <wp:effectExtent l="0" t="0" r="25400" b="17145"/>
              <wp:wrapNone/>
              <wp:docPr id="8" name="Connecteur droit 8"/>
              <wp:cNvGraphicFramePr/>
              <a:graphic xmlns:a="http://schemas.openxmlformats.org/drawingml/2006/main">
                <a:graphicData uri="http://schemas.microsoft.com/office/word/2010/wordprocessingShape">
                  <wps:wsp>
                    <wps:cNvCnPr/>
                    <wps:spPr>
                      <a:xfrm>
                        <a:off x="0" y="0"/>
                        <a:ext cx="0" cy="414655"/>
                      </a:xfrm>
                      <a:prstGeom prst="line">
                        <a:avLst/>
                      </a:prstGeom>
                      <a:ln>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3118241" id="Connecteur droit 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27.55pt,10.9pt" to="427.55pt,4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" strokecolor="white [3212]" strokeweight="2pt"/>
          </w:pict>
        </mc:Fallback>
      </mc:AlternateContent>
    </w:r>
    <w:r w:rsidR="00B77642" w:rsidRPr="001710B0">
      <w:rPr>
        <w:noProof/>
        <w:u w:val="single"/>
        <w:lang w:eastAsia="fr-FR"/>
      </w:rPr>
      <mc:AlternateContent>
        <mc:Choice Requires="wps">
          <w:drawing>
            <wp:anchor distT="0" distB="0" distL="114298" distR="114298" simplePos="0" relativeHeight="251682816" behindDoc="0" locked="0" layoutInCell="1" allowOverlap="1" wp14:anchorId="36FAA7FC" wp14:editId="490B4BE8">
              <wp:simplePos x="0" y="0"/>
              <wp:positionH relativeFrom="column">
                <wp:posOffset>5326380</wp:posOffset>
              </wp:positionH>
              <wp:positionV relativeFrom="paragraph">
                <wp:posOffset>566420</wp:posOffset>
              </wp:positionV>
              <wp:extent cx="0" cy="414655"/>
              <wp:effectExtent l="0" t="0" r="19050" b="23495"/>
              <wp:wrapNone/>
              <wp:docPr id="18" name="Connecteur droi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4655"/>
                      </a:xfrm>
                      <a:prstGeom prst="line">
                        <a:avLst/>
                      </a:prstGeom>
                      <a:noFill/>
                      <a:ln w="25400" cap="flat" cmpd="sng" algn="ctr">
                        <a:solidFill>
                          <a:sysClr val="window" lastClr="FFFFFF"/>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1B9B45B" id="Connecteur droit 18" o:spid="_x0000_s1026" style="position:absolute;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9.4pt,44.6pt" to="419.4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" strokecolor="window" strokeweight="2pt">
              <o:lock v:ext="edit" shapetype="f"/>
            </v:line>
          </w:pict>
        </mc:Fallback>
      </mc:AlternateContent>
    </w:r>
    <w:r w:rsidR="00B77642" w:rsidRPr="001710B0">
      <w:rPr>
        <w:noProof/>
        <w:u w:val="single"/>
        <w:lang w:eastAsia="fr-FR"/>
      </w:rPr>
      <mc:AlternateContent>
        <mc:Choice Requires="wps">
          <w:drawing>
            <wp:anchor distT="0" distB="0" distL="114300" distR="114300" simplePos="0" relativeHeight="251681792" behindDoc="0" locked="0" layoutInCell="1" allowOverlap="1" wp14:anchorId="516BE98F" wp14:editId="33EBEA77">
              <wp:simplePos x="0" y="0"/>
              <wp:positionH relativeFrom="column">
                <wp:posOffset>5297805</wp:posOffset>
              </wp:positionH>
              <wp:positionV relativeFrom="paragraph">
                <wp:posOffset>537845</wp:posOffset>
              </wp:positionV>
              <wp:extent cx="1313180" cy="549910"/>
              <wp:effectExtent l="0" t="0" r="0" b="254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3180" cy="549910"/>
                      </a:xfrm>
                      <a:prstGeom prst="rect">
                        <a:avLst/>
                      </a:prstGeom>
                      <a:noFill/>
                      <a:ln>
                        <a:noFill/>
                      </a:ln>
                      <a:effectLst/>
                      <a:extLst/>
                    </wps:spPr>
                    <wps:txbx>
                      <w:txbxContent>
                        <w:p w14:paraId="7C8EB70F" w14:textId="77777777" w:rsidR="001710B0" w:rsidRPr="00D85474" w:rsidRDefault="001710B0" w:rsidP="00B77642">
                          <w:pPr>
                            <w:spacing w:after="0" w:line="240" w:lineRule="auto"/>
                            <w:ind w:right="269"/>
                            <w:rPr>
                              <w:rFonts w:ascii="Calibri" w:hAnsi="Calibri"/>
                              <w:b/>
                              <w:color w:val="FFFFFF" w:themeColor="background1"/>
                            </w:rPr>
                          </w:pPr>
                          <w:r w:rsidRPr="00D85474">
                            <w:rPr>
                              <w:rFonts w:ascii="Calibri" w:hAnsi="Calibri"/>
                              <w:b/>
                              <w:color w:val="FFFFFF" w:themeColor="background1"/>
                            </w:rPr>
                            <w:t xml:space="preserve">COMMUNIQUÉ  </w:t>
                          </w:r>
                        </w:p>
                        <w:p w14:paraId="0A11C6DE" w14:textId="77777777" w:rsidR="001710B0" w:rsidRPr="00D85474" w:rsidRDefault="001710B0" w:rsidP="00B77642">
                          <w:pPr>
                            <w:spacing w:after="0" w:line="240" w:lineRule="auto"/>
                            <w:ind w:right="269"/>
                            <w:rPr>
                              <w:rFonts w:ascii="Calibri" w:hAnsi="Calibri"/>
                              <w:b/>
                              <w:color w:val="FFFFFF" w:themeColor="background1"/>
                            </w:rPr>
                          </w:pPr>
                          <w:r w:rsidRPr="00D85474">
                            <w:rPr>
                              <w:rFonts w:ascii="Calibri" w:hAnsi="Calibri"/>
                              <w:b/>
                              <w:color w:val="FFFFFF" w:themeColor="background1"/>
                            </w:rPr>
                            <w:t>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6BE98F" id="_x0000_t202" coordsize="21600,21600" o:spt="202" path="m0,0l0,21600,21600,21600,21600,0xe">
              <v:stroke joinstyle="miter"/>
              <v:path gradientshapeok="t" o:connecttype="rect"/>
            </v:shapetype>
            <v:shape id="Zone de texte 17" o:spid="_x0000_s1026" type="#_x0000_t202" style="position:absolute;left:0;text-align:left;margin-left:417.15pt;margin-top:42.35pt;width:103.4pt;height:4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" filled="f" stroked="f">
              <v:path arrowok="t"/>
              <v:textbox>
                <w:txbxContent>
                  <w:p w14:paraId="7C8EB70F" w14:textId="77777777" w:rsidR="001710B0" w:rsidRPr="00D85474" w:rsidRDefault="001710B0" w:rsidP="00B77642">
                    <w:pPr>
                      <w:spacing w:after="0" w:line="240" w:lineRule="auto"/>
                      <w:ind w:right="269"/>
                      <w:rPr>
                        <w:rFonts w:ascii="Calibri" w:hAnsi="Calibri"/>
                        <w:b/>
                        <w:color w:val="FFFFFF" w:themeColor="background1"/>
                      </w:rPr>
                    </w:pPr>
                    <w:r w:rsidRPr="00D85474">
                      <w:rPr>
                        <w:rFonts w:ascii="Calibri" w:hAnsi="Calibri"/>
                        <w:b/>
                        <w:color w:val="FFFFFF" w:themeColor="background1"/>
                      </w:rPr>
                      <w:t xml:space="preserve">COMMUNIQUÉ  </w:t>
                    </w:r>
                  </w:p>
                  <w:p w14:paraId="0A11C6DE" w14:textId="77777777" w:rsidR="001710B0" w:rsidRPr="00D85474" w:rsidRDefault="001710B0" w:rsidP="00B77642">
                    <w:pPr>
                      <w:spacing w:after="0" w:line="240" w:lineRule="auto"/>
                      <w:ind w:right="269"/>
                      <w:rPr>
                        <w:rFonts w:ascii="Calibri" w:hAnsi="Calibri"/>
                        <w:b/>
                        <w:color w:val="FFFFFF" w:themeColor="background1"/>
                      </w:rPr>
                    </w:pPr>
                    <w:r w:rsidRPr="00D85474">
                      <w:rPr>
                        <w:rFonts w:ascii="Calibri" w:hAnsi="Calibri"/>
                        <w:b/>
                        <w:color w:val="FFFFFF" w:themeColor="background1"/>
                      </w:rPr>
                      <w:t>DE PRESSE</w:t>
                    </w:r>
                  </w:p>
                </w:txbxContent>
              </v:textbox>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E0663" w14:textId="77777777" w:rsidR="00A36598" w:rsidRDefault="00A36598" w:rsidP="00A36598">
    <w:pPr>
      <w:tabs>
        <w:tab w:val="center" w:pos="4536"/>
        <w:tab w:val="right" w:pos="9072"/>
      </w:tabs>
      <w:spacing w:after="0" w:line="240" w:lineRule="auto"/>
      <w:rPr>
        <w:rFonts w:ascii="Calibri" w:eastAsia="Calibri" w:hAnsi="Calibri" w:cs="Times New Roman"/>
        <w:color w:val="76797C"/>
        <w:sz w:val="20"/>
        <w:szCs w:val="24"/>
      </w:rPr>
    </w:pPr>
  </w:p>
  <w:p w14:paraId="50BF1789" w14:textId="77777777" w:rsidR="00806B41" w:rsidRDefault="00A36598" w:rsidP="00806B41">
    <w:pPr>
      <w:tabs>
        <w:tab w:val="center" w:pos="4536"/>
        <w:tab w:val="right" w:pos="9072"/>
      </w:tabs>
      <w:spacing w:after="0" w:line="240" w:lineRule="auto"/>
      <w:ind w:left="708"/>
      <w:rPr>
        <w:rFonts w:ascii="Calibri" w:eastAsia="Calibri" w:hAnsi="Calibri" w:cs="Times New Roman"/>
        <w:color w:val="76797C"/>
        <w:sz w:val="20"/>
        <w:szCs w:val="24"/>
      </w:rPr>
    </w:pPr>
    <w:r>
      <w:rPr>
        <w:rFonts w:ascii="Calibri" w:eastAsia="Calibri" w:hAnsi="Calibri" w:cs="Times New Roman"/>
        <w:color w:val="76797C"/>
        <w:sz w:val="20"/>
        <w:szCs w:val="24"/>
      </w:rPr>
      <w:tab/>
    </w:r>
    <w:r w:rsidRPr="00A36598">
      <w:rPr>
        <w:rFonts w:ascii="Calibri" w:eastAsia="Calibri" w:hAnsi="Calibri" w:cs="Times New Roman"/>
        <w:color w:val="76797C"/>
        <w:sz w:val="20"/>
        <w:szCs w:val="24"/>
      </w:rPr>
      <w:t xml:space="preserve">Capzanine est le nom commercial d’Atalante SAS, société de gestion de portefeuille agréée le 29/11/2004 par </w:t>
    </w:r>
  </w:p>
  <w:p w14:paraId="5D3A1B50" w14:textId="15B80C5D" w:rsidR="00A36598" w:rsidRDefault="00A36598" w:rsidP="00806B41">
    <w:pPr>
      <w:tabs>
        <w:tab w:val="center" w:pos="4536"/>
        <w:tab w:val="right" w:pos="9072"/>
      </w:tabs>
      <w:spacing w:after="0" w:line="240" w:lineRule="auto"/>
      <w:ind w:left="708"/>
    </w:pPr>
    <w:r w:rsidRPr="00A36598">
      <w:rPr>
        <w:rFonts w:ascii="Calibri" w:eastAsia="Calibri" w:hAnsi="Calibri" w:cs="Times New Roman"/>
        <w:color w:val="76797C"/>
        <w:sz w:val="20"/>
        <w:szCs w:val="24"/>
      </w:rPr>
      <w:t>l’AMF sous le numéro GP-04000065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99E6D" w14:textId="77777777" w:rsidR="00B24799" w:rsidRDefault="00B24799" w:rsidP="00A27F66">
      <w:bookmarkStart w:id="0" w:name="_Hlk508114467"/>
      <w:bookmarkEnd w:id="0"/>
      <w:r>
        <w:separator/>
      </w:r>
    </w:p>
  </w:footnote>
  <w:footnote w:type="continuationSeparator" w:id="0">
    <w:p w14:paraId="31C92D39" w14:textId="77777777" w:rsidR="00B24799" w:rsidRDefault="00B24799" w:rsidP="00A27F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BC7CD" w14:textId="77777777" w:rsidR="006A1554" w:rsidRDefault="006A1554">
    <w:pPr>
      <w:pStyle w:val="En-tte"/>
    </w:pPr>
  </w:p>
  <w:p w14:paraId="3B6CC0B1" w14:textId="61AAFAD3" w:rsidR="00144195" w:rsidRDefault="00144195" w:rsidP="007A4512">
    <w:pPr>
      <w:pStyle w:val="En-tte"/>
      <w:tabs>
        <w:tab w:val="clear" w:pos="9406"/>
        <w:tab w:val="left" w:pos="7290"/>
      </w:tabs>
      <w:spacing w:after="0" w:line="240" w:lineRule="auto"/>
      <w:ind w:left="7785" w:hanging="7785"/>
    </w:pPr>
    <w:r>
      <w:tab/>
    </w:r>
    <w:r>
      <w:tab/>
    </w:r>
  </w:p>
  <w:p w14:paraId="56290923" w14:textId="77777777" w:rsidR="00144195" w:rsidRDefault="00144195" w:rsidP="00144195">
    <w:pPr>
      <w:pStyle w:val="En-tte"/>
      <w:tabs>
        <w:tab w:val="clear" w:pos="9406"/>
        <w:tab w:val="left" w:pos="7290"/>
      </w:tabs>
      <w:spacing w:after="0" w:line="240" w:lineRule="auto"/>
      <w:ind w:left="7785" w:hanging="7785"/>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6502A4C"/>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6E4101C"/>
    <w:lvl w:ilvl="0">
      <w:start w:val="1"/>
      <w:numFmt w:val="decimal"/>
      <w:lvlText w:val="%1."/>
      <w:lvlJc w:val="left"/>
      <w:pPr>
        <w:tabs>
          <w:tab w:val="num" w:pos="1492"/>
        </w:tabs>
        <w:ind w:left="1492" w:hanging="360"/>
      </w:pPr>
    </w:lvl>
  </w:abstractNum>
  <w:abstractNum w:abstractNumId="2">
    <w:nsid w:val="FFFFFF7D"/>
    <w:multiLevelType w:val="singleLevel"/>
    <w:tmpl w:val="34E49218"/>
    <w:lvl w:ilvl="0">
      <w:start w:val="1"/>
      <w:numFmt w:val="decimal"/>
      <w:lvlText w:val="%1."/>
      <w:lvlJc w:val="left"/>
      <w:pPr>
        <w:tabs>
          <w:tab w:val="num" w:pos="1209"/>
        </w:tabs>
        <w:ind w:left="1209" w:hanging="360"/>
      </w:pPr>
    </w:lvl>
  </w:abstractNum>
  <w:abstractNum w:abstractNumId="3">
    <w:nsid w:val="FFFFFF7E"/>
    <w:multiLevelType w:val="singleLevel"/>
    <w:tmpl w:val="4CFCC856"/>
    <w:lvl w:ilvl="0">
      <w:start w:val="1"/>
      <w:numFmt w:val="decimal"/>
      <w:lvlText w:val="%1."/>
      <w:lvlJc w:val="left"/>
      <w:pPr>
        <w:tabs>
          <w:tab w:val="num" w:pos="926"/>
        </w:tabs>
        <w:ind w:left="926" w:hanging="360"/>
      </w:pPr>
    </w:lvl>
  </w:abstractNum>
  <w:abstractNum w:abstractNumId="4">
    <w:nsid w:val="FFFFFF7F"/>
    <w:multiLevelType w:val="singleLevel"/>
    <w:tmpl w:val="7FE04A0E"/>
    <w:lvl w:ilvl="0">
      <w:start w:val="1"/>
      <w:numFmt w:val="decimal"/>
      <w:lvlText w:val="%1."/>
      <w:lvlJc w:val="left"/>
      <w:pPr>
        <w:tabs>
          <w:tab w:val="num" w:pos="643"/>
        </w:tabs>
        <w:ind w:left="643" w:hanging="360"/>
      </w:pPr>
    </w:lvl>
  </w:abstractNum>
  <w:abstractNum w:abstractNumId="5">
    <w:nsid w:val="FFFFFF80"/>
    <w:multiLevelType w:val="singleLevel"/>
    <w:tmpl w:val="BD0884D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BC307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CA8AB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EB406E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4C0FCA2"/>
    <w:lvl w:ilvl="0">
      <w:start w:val="1"/>
      <w:numFmt w:val="decimal"/>
      <w:lvlText w:val="%1."/>
      <w:lvlJc w:val="left"/>
      <w:pPr>
        <w:tabs>
          <w:tab w:val="num" w:pos="360"/>
        </w:tabs>
        <w:ind w:left="360" w:hanging="360"/>
      </w:pPr>
    </w:lvl>
  </w:abstractNum>
  <w:abstractNum w:abstractNumId="10">
    <w:nsid w:val="FFFFFF89"/>
    <w:multiLevelType w:val="singleLevel"/>
    <w:tmpl w:val="626A1334"/>
    <w:lvl w:ilvl="0">
      <w:start w:val="1"/>
      <w:numFmt w:val="bullet"/>
      <w:lvlText w:val=""/>
      <w:lvlJc w:val="left"/>
      <w:pPr>
        <w:tabs>
          <w:tab w:val="num" w:pos="360"/>
        </w:tabs>
        <w:ind w:left="360" w:hanging="360"/>
      </w:pPr>
      <w:rPr>
        <w:rFonts w:ascii="Symbol" w:hAnsi="Symbol" w:hint="default"/>
      </w:rPr>
    </w:lvl>
  </w:abstractNum>
  <w:abstractNum w:abstractNumId="11">
    <w:nsid w:val="37BD01AA"/>
    <w:multiLevelType w:val="hybridMultilevel"/>
    <w:tmpl w:val="E800E6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38320B72"/>
    <w:multiLevelType w:val="hybridMultilevel"/>
    <w:tmpl w:val="75F83A42"/>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nsid w:val="3A8959B3"/>
    <w:multiLevelType w:val="hybridMultilevel"/>
    <w:tmpl w:val="DCF07C2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nsid w:val="4D1C0271"/>
    <w:multiLevelType w:val="hybridMultilevel"/>
    <w:tmpl w:val="9E82840C"/>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nsid w:val="689322F1"/>
    <w:multiLevelType w:val="hybridMultilevel"/>
    <w:tmpl w:val="42BA628E"/>
    <w:lvl w:ilvl="0" w:tplc="040C0005">
      <w:start w:val="1"/>
      <w:numFmt w:val="bullet"/>
      <w:lvlText w:val=""/>
      <w:lvlJc w:val="left"/>
      <w:pPr>
        <w:ind w:left="2214" w:hanging="360"/>
      </w:pPr>
      <w:rPr>
        <w:rFonts w:ascii="Wingdings" w:hAnsi="Wingdings" w:hint="default"/>
      </w:rPr>
    </w:lvl>
    <w:lvl w:ilvl="1" w:tplc="040C0003">
      <w:start w:val="1"/>
      <w:numFmt w:val="bullet"/>
      <w:lvlText w:val="o"/>
      <w:lvlJc w:val="left"/>
      <w:pPr>
        <w:ind w:left="2934" w:hanging="360"/>
      </w:pPr>
      <w:rPr>
        <w:rFonts w:ascii="Courier New" w:hAnsi="Courier New" w:cs="Courier New" w:hint="default"/>
      </w:rPr>
    </w:lvl>
    <w:lvl w:ilvl="2" w:tplc="040C0005">
      <w:start w:val="1"/>
      <w:numFmt w:val="bullet"/>
      <w:lvlText w:val=""/>
      <w:lvlJc w:val="left"/>
      <w:pPr>
        <w:ind w:left="3654" w:hanging="360"/>
      </w:pPr>
      <w:rPr>
        <w:rFonts w:ascii="Wingdings" w:hAnsi="Wingdings" w:hint="default"/>
      </w:rPr>
    </w:lvl>
    <w:lvl w:ilvl="3" w:tplc="040C0001">
      <w:start w:val="1"/>
      <w:numFmt w:val="bullet"/>
      <w:lvlText w:val=""/>
      <w:lvlJc w:val="left"/>
      <w:pPr>
        <w:ind w:left="4374" w:hanging="360"/>
      </w:pPr>
      <w:rPr>
        <w:rFonts w:ascii="Symbol" w:hAnsi="Symbol" w:hint="default"/>
      </w:rPr>
    </w:lvl>
    <w:lvl w:ilvl="4" w:tplc="040C0003">
      <w:start w:val="1"/>
      <w:numFmt w:val="bullet"/>
      <w:lvlText w:val="o"/>
      <w:lvlJc w:val="left"/>
      <w:pPr>
        <w:ind w:left="5094" w:hanging="360"/>
      </w:pPr>
      <w:rPr>
        <w:rFonts w:ascii="Courier New" w:hAnsi="Courier New" w:cs="Courier New" w:hint="default"/>
      </w:rPr>
    </w:lvl>
    <w:lvl w:ilvl="5" w:tplc="040C0005">
      <w:start w:val="1"/>
      <w:numFmt w:val="bullet"/>
      <w:lvlText w:val=""/>
      <w:lvlJc w:val="left"/>
      <w:pPr>
        <w:ind w:left="5814" w:hanging="360"/>
      </w:pPr>
      <w:rPr>
        <w:rFonts w:ascii="Wingdings" w:hAnsi="Wingdings" w:hint="default"/>
      </w:rPr>
    </w:lvl>
    <w:lvl w:ilvl="6" w:tplc="040C0001">
      <w:start w:val="1"/>
      <w:numFmt w:val="bullet"/>
      <w:lvlText w:val=""/>
      <w:lvlJc w:val="left"/>
      <w:pPr>
        <w:ind w:left="6534" w:hanging="360"/>
      </w:pPr>
      <w:rPr>
        <w:rFonts w:ascii="Symbol" w:hAnsi="Symbol" w:hint="default"/>
      </w:rPr>
    </w:lvl>
    <w:lvl w:ilvl="7" w:tplc="040C0003">
      <w:start w:val="1"/>
      <w:numFmt w:val="bullet"/>
      <w:lvlText w:val="o"/>
      <w:lvlJc w:val="left"/>
      <w:pPr>
        <w:ind w:left="7254" w:hanging="360"/>
      </w:pPr>
      <w:rPr>
        <w:rFonts w:ascii="Courier New" w:hAnsi="Courier New" w:cs="Courier New" w:hint="default"/>
      </w:rPr>
    </w:lvl>
    <w:lvl w:ilvl="8" w:tplc="040C0005">
      <w:start w:val="1"/>
      <w:numFmt w:val="bullet"/>
      <w:lvlText w:val=""/>
      <w:lvlJc w:val="left"/>
      <w:pPr>
        <w:ind w:left="7974" w:hanging="360"/>
      </w:pPr>
      <w:rPr>
        <w:rFonts w:ascii="Wingdings" w:hAnsi="Wingdings" w:hint="default"/>
      </w:rPr>
    </w:lvl>
  </w:abstractNum>
  <w:abstractNum w:abstractNumId="16">
    <w:nsid w:val="6BDD52EE"/>
    <w:multiLevelType w:val="hybridMultilevel"/>
    <w:tmpl w:val="64F68C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 w:numId="13">
    <w:abstractNumId w:val="16"/>
  </w:num>
  <w:num w:numId="14">
    <w:abstractNumId w:val="15"/>
  </w:num>
  <w:num w:numId="15">
    <w:abstractNumId w:val="11"/>
  </w:num>
  <w:num w:numId="16">
    <w:abstractNumId w:val="12"/>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F66"/>
    <w:rsid w:val="000012C3"/>
    <w:rsid w:val="00003AA1"/>
    <w:rsid w:val="0000400E"/>
    <w:rsid w:val="0000671C"/>
    <w:rsid w:val="00010C1E"/>
    <w:rsid w:val="00011315"/>
    <w:rsid w:val="000156BB"/>
    <w:rsid w:val="00030591"/>
    <w:rsid w:val="00033538"/>
    <w:rsid w:val="000365BF"/>
    <w:rsid w:val="0003710E"/>
    <w:rsid w:val="000445C9"/>
    <w:rsid w:val="000503C3"/>
    <w:rsid w:val="00055670"/>
    <w:rsid w:val="00056B9C"/>
    <w:rsid w:val="000670F4"/>
    <w:rsid w:val="000762BA"/>
    <w:rsid w:val="00076C38"/>
    <w:rsid w:val="00081764"/>
    <w:rsid w:val="00081C43"/>
    <w:rsid w:val="00082E7A"/>
    <w:rsid w:val="00083B9D"/>
    <w:rsid w:val="0009006B"/>
    <w:rsid w:val="0009286A"/>
    <w:rsid w:val="000968E1"/>
    <w:rsid w:val="00097FB0"/>
    <w:rsid w:val="000A13B4"/>
    <w:rsid w:val="000A4805"/>
    <w:rsid w:val="000C5A3D"/>
    <w:rsid w:val="000D5400"/>
    <w:rsid w:val="000D6C19"/>
    <w:rsid w:val="000E1B26"/>
    <w:rsid w:val="000E51FF"/>
    <w:rsid w:val="000F6A8F"/>
    <w:rsid w:val="000F74A3"/>
    <w:rsid w:val="000F7C03"/>
    <w:rsid w:val="00107470"/>
    <w:rsid w:val="00112FE0"/>
    <w:rsid w:val="00124065"/>
    <w:rsid w:val="00124320"/>
    <w:rsid w:val="00125BEA"/>
    <w:rsid w:val="00126E55"/>
    <w:rsid w:val="00144195"/>
    <w:rsid w:val="00145B72"/>
    <w:rsid w:val="00146BB1"/>
    <w:rsid w:val="00150E7C"/>
    <w:rsid w:val="00170C4B"/>
    <w:rsid w:val="001710B0"/>
    <w:rsid w:val="0018505A"/>
    <w:rsid w:val="00186395"/>
    <w:rsid w:val="001969D1"/>
    <w:rsid w:val="001A5374"/>
    <w:rsid w:val="001B41D4"/>
    <w:rsid w:val="001B7ADD"/>
    <w:rsid w:val="001D0A49"/>
    <w:rsid w:val="001D2CFD"/>
    <w:rsid w:val="001D443C"/>
    <w:rsid w:val="001D51DA"/>
    <w:rsid w:val="001D6695"/>
    <w:rsid w:val="001E790D"/>
    <w:rsid w:val="001F49D2"/>
    <w:rsid w:val="001F68E6"/>
    <w:rsid w:val="00211BD7"/>
    <w:rsid w:val="00212DD6"/>
    <w:rsid w:val="00216247"/>
    <w:rsid w:val="00227E4E"/>
    <w:rsid w:val="00246D4F"/>
    <w:rsid w:val="0025394D"/>
    <w:rsid w:val="00254DB0"/>
    <w:rsid w:val="002634EC"/>
    <w:rsid w:val="00263695"/>
    <w:rsid w:val="00264317"/>
    <w:rsid w:val="0027075F"/>
    <w:rsid w:val="00273C66"/>
    <w:rsid w:val="002832EA"/>
    <w:rsid w:val="00294A93"/>
    <w:rsid w:val="002A4F1D"/>
    <w:rsid w:val="002A5F69"/>
    <w:rsid w:val="002B6058"/>
    <w:rsid w:val="002C5803"/>
    <w:rsid w:val="002C6AAD"/>
    <w:rsid w:val="002D5B52"/>
    <w:rsid w:val="002F76B1"/>
    <w:rsid w:val="00304ABD"/>
    <w:rsid w:val="00311A42"/>
    <w:rsid w:val="00311CC0"/>
    <w:rsid w:val="00317DAF"/>
    <w:rsid w:val="00320E2C"/>
    <w:rsid w:val="00343EFF"/>
    <w:rsid w:val="003477D3"/>
    <w:rsid w:val="00347DD1"/>
    <w:rsid w:val="0035523D"/>
    <w:rsid w:val="0036010D"/>
    <w:rsid w:val="00360B3F"/>
    <w:rsid w:val="00362729"/>
    <w:rsid w:val="003628FB"/>
    <w:rsid w:val="00372C11"/>
    <w:rsid w:val="00376F65"/>
    <w:rsid w:val="0038394C"/>
    <w:rsid w:val="00385FD6"/>
    <w:rsid w:val="00392F30"/>
    <w:rsid w:val="003A05EA"/>
    <w:rsid w:val="003A1059"/>
    <w:rsid w:val="003A5B71"/>
    <w:rsid w:val="003A7228"/>
    <w:rsid w:val="003B484D"/>
    <w:rsid w:val="003C550D"/>
    <w:rsid w:val="003E4477"/>
    <w:rsid w:val="003F4AC4"/>
    <w:rsid w:val="003F5984"/>
    <w:rsid w:val="004053F5"/>
    <w:rsid w:val="00407995"/>
    <w:rsid w:val="00431100"/>
    <w:rsid w:val="00433760"/>
    <w:rsid w:val="00441482"/>
    <w:rsid w:val="00445F80"/>
    <w:rsid w:val="00446088"/>
    <w:rsid w:val="00455A0B"/>
    <w:rsid w:val="00463296"/>
    <w:rsid w:val="00471C53"/>
    <w:rsid w:val="00480116"/>
    <w:rsid w:val="0048020F"/>
    <w:rsid w:val="00483A5E"/>
    <w:rsid w:val="004902F9"/>
    <w:rsid w:val="0049440A"/>
    <w:rsid w:val="004A193D"/>
    <w:rsid w:val="004B3081"/>
    <w:rsid w:val="004B3CA5"/>
    <w:rsid w:val="004B4F5C"/>
    <w:rsid w:val="004C5EED"/>
    <w:rsid w:val="004E24D5"/>
    <w:rsid w:val="004E2F1E"/>
    <w:rsid w:val="004E6B45"/>
    <w:rsid w:val="004E75A5"/>
    <w:rsid w:val="005008C5"/>
    <w:rsid w:val="005058D3"/>
    <w:rsid w:val="00523B84"/>
    <w:rsid w:val="00532529"/>
    <w:rsid w:val="005329F7"/>
    <w:rsid w:val="00533B13"/>
    <w:rsid w:val="00535B69"/>
    <w:rsid w:val="0054002A"/>
    <w:rsid w:val="00540B0A"/>
    <w:rsid w:val="00541729"/>
    <w:rsid w:val="00547F7A"/>
    <w:rsid w:val="00557045"/>
    <w:rsid w:val="00583AD2"/>
    <w:rsid w:val="00583E48"/>
    <w:rsid w:val="0058460C"/>
    <w:rsid w:val="00586D3D"/>
    <w:rsid w:val="00593E97"/>
    <w:rsid w:val="005963AC"/>
    <w:rsid w:val="00597C5F"/>
    <w:rsid w:val="005A2E6E"/>
    <w:rsid w:val="005A4978"/>
    <w:rsid w:val="005B08B9"/>
    <w:rsid w:val="005B1389"/>
    <w:rsid w:val="005C3643"/>
    <w:rsid w:val="005C5C9D"/>
    <w:rsid w:val="005C68E7"/>
    <w:rsid w:val="005D0967"/>
    <w:rsid w:val="005E11A6"/>
    <w:rsid w:val="005E50A7"/>
    <w:rsid w:val="005F1853"/>
    <w:rsid w:val="005F7F35"/>
    <w:rsid w:val="0060653C"/>
    <w:rsid w:val="006110D0"/>
    <w:rsid w:val="00632D65"/>
    <w:rsid w:val="00634C1A"/>
    <w:rsid w:val="00637BA6"/>
    <w:rsid w:val="00637C97"/>
    <w:rsid w:val="00641A24"/>
    <w:rsid w:val="00644E6C"/>
    <w:rsid w:val="00647253"/>
    <w:rsid w:val="00651A09"/>
    <w:rsid w:val="006537F0"/>
    <w:rsid w:val="00660A4A"/>
    <w:rsid w:val="0066116F"/>
    <w:rsid w:val="0066127D"/>
    <w:rsid w:val="00673B3F"/>
    <w:rsid w:val="00674D51"/>
    <w:rsid w:val="0068113C"/>
    <w:rsid w:val="00683C0E"/>
    <w:rsid w:val="00683C1E"/>
    <w:rsid w:val="006A1554"/>
    <w:rsid w:val="006A42B0"/>
    <w:rsid w:val="006B00A7"/>
    <w:rsid w:val="006C6879"/>
    <w:rsid w:val="006E07D1"/>
    <w:rsid w:val="006E21D8"/>
    <w:rsid w:val="006E2C40"/>
    <w:rsid w:val="006E4DC2"/>
    <w:rsid w:val="006F2D71"/>
    <w:rsid w:val="00702CEC"/>
    <w:rsid w:val="007108E1"/>
    <w:rsid w:val="00724A82"/>
    <w:rsid w:val="00733788"/>
    <w:rsid w:val="007366C2"/>
    <w:rsid w:val="0074361F"/>
    <w:rsid w:val="00744481"/>
    <w:rsid w:val="00745F63"/>
    <w:rsid w:val="00766742"/>
    <w:rsid w:val="0076732C"/>
    <w:rsid w:val="00776FD4"/>
    <w:rsid w:val="00777417"/>
    <w:rsid w:val="00786B27"/>
    <w:rsid w:val="00791F67"/>
    <w:rsid w:val="00797ABA"/>
    <w:rsid w:val="007A0925"/>
    <w:rsid w:val="007A41F2"/>
    <w:rsid w:val="007A4512"/>
    <w:rsid w:val="007B1FB1"/>
    <w:rsid w:val="007C18D4"/>
    <w:rsid w:val="007E6570"/>
    <w:rsid w:val="008010CF"/>
    <w:rsid w:val="0080465B"/>
    <w:rsid w:val="00806B41"/>
    <w:rsid w:val="00812301"/>
    <w:rsid w:val="0082271B"/>
    <w:rsid w:val="00831F66"/>
    <w:rsid w:val="00835ED9"/>
    <w:rsid w:val="008372A3"/>
    <w:rsid w:val="00851260"/>
    <w:rsid w:val="00852FE6"/>
    <w:rsid w:val="00862A2E"/>
    <w:rsid w:val="00873B80"/>
    <w:rsid w:val="0087635F"/>
    <w:rsid w:val="00876BE1"/>
    <w:rsid w:val="00886A36"/>
    <w:rsid w:val="00886E17"/>
    <w:rsid w:val="008A289A"/>
    <w:rsid w:val="008A329E"/>
    <w:rsid w:val="008B22D0"/>
    <w:rsid w:val="008B5275"/>
    <w:rsid w:val="008B6227"/>
    <w:rsid w:val="008B681D"/>
    <w:rsid w:val="008B7CF4"/>
    <w:rsid w:val="008C0050"/>
    <w:rsid w:val="008C1693"/>
    <w:rsid w:val="008C448F"/>
    <w:rsid w:val="008C7AF3"/>
    <w:rsid w:val="008D0DFD"/>
    <w:rsid w:val="008D78E7"/>
    <w:rsid w:val="008E2BE5"/>
    <w:rsid w:val="008E3373"/>
    <w:rsid w:val="008F45F9"/>
    <w:rsid w:val="00900B30"/>
    <w:rsid w:val="0090149C"/>
    <w:rsid w:val="00903CD1"/>
    <w:rsid w:val="009047F0"/>
    <w:rsid w:val="009058F6"/>
    <w:rsid w:val="00906C58"/>
    <w:rsid w:val="0091135E"/>
    <w:rsid w:val="0091326E"/>
    <w:rsid w:val="00916757"/>
    <w:rsid w:val="0092041C"/>
    <w:rsid w:val="009220FC"/>
    <w:rsid w:val="00922AE2"/>
    <w:rsid w:val="009244E3"/>
    <w:rsid w:val="009469A4"/>
    <w:rsid w:val="009536C0"/>
    <w:rsid w:val="009542EB"/>
    <w:rsid w:val="00960AC4"/>
    <w:rsid w:val="0097014B"/>
    <w:rsid w:val="00972EE9"/>
    <w:rsid w:val="0098197B"/>
    <w:rsid w:val="009B482F"/>
    <w:rsid w:val="009C029E"/>
    <w:rsid w:val="009C615B"/>
    <w:rsid w:val="009E252F"/>
    <w:rsid w:val="00A00DF7"/>
    <w:rsid w:val="00A13842"/>
    <w:rsid w:val="00A2090C"/>
    <w:rsid w:val="00A20CB4"/>
    <w:rsid w:val="00A23586"/>
    <w:rsid w:val="00A2763A"/>
    <w:rsid w:val="00A27F66"/>
    <w:rsid w:val="00A31A1B"/>
    <w:rsid w:val="00A35DA6"/>
    <w:rsid w:val="00A36598"/>
    <w:rsid w:val="00A37E19"/>
    <w:rsid w:val="00A6524E"/>
    <w:rsid w:val="00A73B12"/>
    <w:rsid w:val="00A77C49"/>
    <w:rsid w:val="00A81909"/>
    <w:rsid w:val="00A83F12"/>
    <w:rsid w:val="00A84F68"/>
    <w:rsid w:val="00A951B4"/>
    <w:rsid w:val="00A95B81"/>
    <w:rsid w:val="00A97D25"/>
    <w:rsid w:val="00AA1E13"/>
    <w:rsid w:val="00AB32E3"/>
    <w:rsid w:val="00AD5C96"/>
    <w:rsid w:val="00AE042C"/>
    <w:rsid w:val="00AE4FF6"/>
    <w:rsid w:val="00AF2785"/>
    <w:rsid w:val="00AF3B71"/>
    <w:rsid w:val="00AF51C0"/>
    <w:rsid w:val="00B22C1C"/>
    <w:rsid w:val="00B243A6"/>
    <w:rsid w:val="00B24799"/>
    <w:rsid w:val="00B3024F"/>
    <w:rsid w:val="00B30480"/>
    <w:rsid w:val="00B52ADA"/>
    <w:rsid w:val="00B72382"/>
    <w:rsid w:val="00B73F81"/>
    <w:rsid w:val="00B77642"/>
    <w:rsid w:val="00B94023"/>
    <w:rsid w:val="00B95CC2"/>
    <w:rsid w:val="00BA3812"/>
    <w:rsid w:val="00BA4107"/>
    <w:rsid w:val="00BA6325"/>
    <w:rsid w:val="00BA6B0E"/>
    <w:rsid w:val="00BB3F6A"/>
    <w:rsid w:val="00BC6E79"/>
    <w:rsid w:val="00BD12AD"/>
    <w:rsid w:val="00BD144E"/>
    <w:rsid w:val="00BD2249"/>
    <w:rsid w:val="00BD40FE"/>
    <w:rsid w:val="00BD4AC2"/>
    <w:rsid w:val="00BE0142"/>
    <w:rsid w:val="00BE23D6"/>
    <w:rsid w:val="00BF166B"/>
    <w:rsid w:val="00BF3129"/>
    <w:rsid w:val="00C03FDF"/>
    <w:rsid w:val="00C16E0D"/>
    <w:rsid w:val="00C20983"/>
    <w:rsid w:val="00C21011"/>
    <w:rsid w:val="00C21ACD"/>
    <w:rsid w:val="00C406FD"/>
    <w:rsid w:val="00C4608A"/>
    <w:rsid w:val="00C502D3"/>
    <w:rsid w:val="00C70740"/>
    <w:rsid w:val="00C822FB"/>
    <w:rsid w:val="00C84341"/>
    <w:rsid w:val="00C90C2C"/>
    <w:rsid w:val="00C90E00"/>
    <w:rsid w:val="00C92522"/>
    <w:rsid w:val="00C936F8"/>
    <w:rsid w:val="00C947C6"/>
    <w:rsid w:val="00C95D3E"/>
    <w:rsid w:val="00CA0A2A"/>
    <w:rsid w:val="00CA1AE2"/>
    <w:rsid w:val="00CA770B"/>
    <w:rsid w:val="00CB0C4B"/>
    <w:rsid w:val="00CB63C3"/>
    <w:rsid w:val="00CC10FC"/>
    <w:rsid w:val="00CC228F"/>
    <w:rsid w:val="00CC50C4"/>
    <w:rsid w:val="00CD4803"/>
    <w:rsid w:val="00CD72B6"/>
    <w:rsid w:val="00CE761C"/>
    <w:rsid w:val="00CF07D1"/>
    <w:rsid w:val="00CF7550"/>
    <w:rsid w:val="00D001A3"/>
    <w:rsid w:val="00D1041D"/>
    <w:rsid w:val="00D1695F"/>
    <w:rsid w:val="00D248BF"/>
    <w:rsid w:val="00D31678"/>
    <w:rsid w:val="00D33694"/>
    <w:rsid w:val="00D33DA9"/>
    <w:rsid w:val="00D36372"/>
    <w:rsid w:val="00D379EF"/>
    <w:rsid w:val="00D4503B"/>
    <w:rsid w:val="00D607D9"/>
    <w:rsid w:val="00D67F72"/>
    <w:rsid w:val="00D8127C"/>
    <w:rsid w:val="00D82DF1"/>
    <w:rsid w:val="00D93725"/>
    <w:rsid w:val="00D943B9"/>
    <w:rsid w:val="00DA6990"/>
    <w:rsid w:val="00DB12DF"/>
    <w:rsid w:val="00DB426F"/>
    <w:rsid w:val="00DC1DE0"/>
    <w:rsid w:val="00DC2B49"/>
    <w:rsid w:val="00DD76EB"/>
    <w:rsid w:val="00DE0BA9"/>
    <w:rsid w:val="00DE4121"/>
    <w:rsid w:val="00DE5437"/>
    <w:rsid w:val="00DF10D6"/>
    <w:rsid w:val="00DF15C6"/>
    <w:rsid w:val="00DF2877"/>
    <w:rsid w:val="00DF6A12"/>
    <w:rsid w:val="00E1449E"/>
    <w:rsid w:val="00E20480"/>
    <w:rsid w:val="00E21251"/>
    <w:rsid w:val="00E3164B"/>
    <w:rsid w:val="00E33D83"/>
    <w:rsid w:val="00E34F87"/>
    <w:rsid w:val="00E40F24"/>
    <w:rsid w:val="00E439DD"/>
    <w:rsid w:val="00E50010"/>
    <w:rsid w:val="00E564AB"/>
    <w:rsid w:val="00E619EF"/>
    <w:rsid w:val="00E774D5"/>
    <w:rsid w:val="00E86842"/>
    <w:rsid w:val="00E91981"/>
    <w:rsid w:val="00E942D2"/>
    <w:rsid w:val="00E972BF"/>
    <w:rsid w:val="00E973A8"/>
    <w:rsid w:val="00EA0445"/>
    <w:rsid w:val="00EA2781"/>
    <w:rsid w:val="00EB2B25"/>
    <w:rsid w:val="00EC4CD2"/>
    <w:rsid w:val="00EC6239"/>
    <w:rsid w:val="00EC7957"/>
    <w:rsid w:val="00ED2093"/>
    <w:rsid w:val="00EE503A"/>
    <w:rsid w:val="00EE5BF4"/>
    <w:rsid w:val="00EF7117"/>
    <w:rsid w:val="00EF7955"/>
    <w:rsid w:val="00F15BA8"/>
    <w:rsid w:val="00F16D4F"/>
    <w:rsid w:val="00F170ED"/>
    <w:rsid w:val="00F20412"/>
    <w:rsid w:val="00F24786"/>
    <w:rsid w:val="00F25E1B"/>
    <w:rsid w:val="00F31006"/>
    <w:rsid w:val="00F364E9"/>
    <w:rsid w:val="00F36C1C"/>
    <w:rsid w:val="00F40B47"/>
    <w:rsid w:val="00F433D7"/>
    <w:rsid w:val="00F4346F"/>
    <w:rsid w:val="00F44BC4"/>
    <w:rsid w:val="00F57ADF"/>
    <w:rsid w:val="00F60FC7"/>
    <w:rsid w:val="00F61F22"/>
    <w:rsid w:val="00F62375"/>
    <w:rsid w:val="00F81489"/>
    <w:rsid w:val="00F844D1"/>
    <w:rsid w:val="00F90E3F"/>
    <w:rsid w:val="00F916E8"/>
    <w:rsid w:val="00F92837"/>
    <w:rsid w:val="00F9439B"/>
    <w:rsid w:val="00F945F0"/>
    <w:rsid w:val="00FA2EAF"/>
    <w:rsid w:val="00FA382B"/>
    <w:rsid w:val="00FA5275"/>
    <w:rsid w:val="00FB7CB7"/>
    <w:rsid w:val="00FC083E"/>
    <w:rsid w:val="00FC1D0A"/>
    <w:rsid w:val="00FC6E6D"/>
    <w:rsid w:val="00FD2001"/>
    <w:rsid w:val="00FD6701"/>
    <w:rsid w:val="00FE248B"/>
    <w:rsid w:val="00FE49AA"/>
    <w:rsid w:val="00FF1958"/>
    <w:rsid w:val="00FF4023"/>
    <w:rsid w:val="00FF505C"/>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48A398"/>
  <w14:defaultImageDpi w14:val="300"/>
  <w15:docId w15:val="{AF58BE3F-64C6-4A1F-A28B-0568CAD3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2CFD"/>
    <w:pPr>
      <w:spacing w:after="200" w:line="276" w:lineRule="auto"/>
    </w:pPr>
    <w:rPr>
      <w:rFonts w:eastAsiaTheme="minorHAnsi"/>
      <w:color w:val="808080" w:themeColor="background1" w:themeShade="80"/>
      <w:sz w:val="22"/>
      <w:szCs w:val="22"/>
      <w:lang w:eastAsia="en-US"/>
    </w:rPr>
  </w:style>
  <w:style w:type="paragraph" w:styleId="Titre1">
    <w:name w:val="heading 1"/>
    <w:basedOn w:val="Normal"/>
    <w:next w:val="Normal"/>
    <w:link w:val="Titre1Car"/>
    <w:uiPriority w:val="9"/>
    <w:qFormat/>
    <w:rsid w:val="00593E97"/>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2A4F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A4F1D"/>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Tableau">
    <w:name w:val="Titre Tableau"/>
    <w:basedOn w:val="Normal"/>
    <w:autoRedefine/>
    <w:rsid w:val="00E774D5"/>
    <w:rPr>
      <w:rFonts w:ascii="Cambria" w:hAnsi="Cambria"/>
      <w:sz w:val="34"/>
      <w:szCs w:val="34"/>
    </w:rPr>
  </w:style>
  <w:style w:type="paragraph" w:styleId="En-tte">
    <w:name w:val="header"/>
    <w:basedOn w:val="Normal"/>
    <w:link w:val="En-tteCar"/>
    <w:uiPriority w:val="99"/>
    <w:unhideWhenUsed/>
    <w:rsid w:val="00A27F66"/>
    <w:pPr>
      <w:tabs>
        <w:tab w:val="center" w:pos="4703"/>
        <w:tab w:val="right" w:pos="9406"/>
      </w:tabs>
    </w:pPr>
  </w:style>
  <w:style w:type="character" w:customStyle="1" w:styleId="En-tteCar">
    <w:name w:val="En-tête Car"/>
    <w:basedOn w:val="Policepardfaut"/>
    <w:link w:val="En-tte"/>
    <w:uiPriority w:val="99"/>
    <w:rsid w:val="00A27F66"/>
  </w:style>
  <w:style w:type="paragraph" w:styleId="Pieddepage">
    <w:name w:val="footer"/>
    <w:basedOn w:val="Normal"/>
    <w:link w:val="PieddepageCar"/>
    <w:uiPriority w:val="99"/>
    <w:unhideWhenUsed/>
    <w:rsid w:val="00A27F66"/>
    <w:pPr>
      <w:tabs>
        <w:tab w:val="center" w:pos="4703"/>
        <w:tab w:val="right" w:pos="9406"/>
      </w:tabs>
    </w:pPr>
  </w:style>
  <w:style w:type="character" w:customStyle="1" w:styleId="PieddepageCar">
    <w:name w:val="Pied de page Car"/>
    <w:basedOn w:val="Policepardfaut"/>
    <w:link w:val="Pieddepage"/>
    <w:uiPriority w:val="99"/>
    <w:rsid w:val="00A27F66"/>
  </w:style>
  <w:style w:type="paragraph" w:styleId="Textedebulles">
    <w:name w:val="Balloon Text"/>
    <w:basedOn w:val="Normal"/>
    <w:link w:val="TextedebullesCar"/>
    <w:uiPriority w:val="99"/>
    <w:semiHidden/>
    <w:unhideWhenUsed/>
    <w:rsid w:val="00A27F6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27F66"/>
    <w:rPr>
      <w:rFonts w:ascii="Lucida Grande" w:hAnsi="Lucida Grande" w:cs="Lucida Grande"/>
      <w:sz w:val="18"/>
      <w:szCs w:val="18"/>
    </w:rPr>
  </w:style>
  <w:style w:type="character" w:styleId="Numrodepage">
    <w:name w:val="page number"/>
    <w:basedOn w:val="Policepardfaut"/>
    <w:uiPriority w:val="99"/>
    <w:semiHidden/>
    <w:unhideWhenUsed/>
    <w:rsid w:val="00A27F66"/>
  </w:style>
  <w:style w:type="character" w:styleId="Lienhypertexte">
    <w:name w:val="Hyperlink"/>
    <w:basedOn w:val="Policepardfaut"/>
    <w:uiPriority w:val="99"/>
    <w:unhideWhenUsed/>
    <w:rsid w:val="00F31006"/>
    <w:rPr>
      <w:color w:val="948A54" w:themeColor="background2" w:themeShade="80"/>
      <w:u w:val="single"/>
    </w:rPr>
  </w:style>
  <w:style w:type="character" w:styleId="Lienhypertextevisit">
    <w:name w:val="FollowedHyperlink"/>
    <w:basedOn w:val="Policepardfaut"/>
    <w:uiPriority w:val="99"/>
    <w:semiHidden/>
    <w:unhideWhenUsed/>
    <w:rsid w:val="002A4F1D"/>
    <w:rPr>
      <w:color w:val="800080" w:themeColor="followedHyperlink"/>
      <w:u w:val="single"/>
    </w:rPr>
  </w:style>
  <w:style w:type="paragraph" w:styleId="Sansinterligne">
    <w:name w:val="No Spacing"/>
    <w:uiPriority w:val="1"/>
    <w:qFormat/>
    <w:rsid w:val="00651A09"/>
    <w:pPr>
      <w:jc w:val="both"/>
    </w:pPr>
    <w:rPr>
      <w:rFonts w:ascii="Calibri" w:hAnsi="Calibri"/>
      <w:b/>
      <w:bCs/>
      <w:color w:val="7F7F7F" w:themeColor="text1" w:themeTint="80"/>
      <w:sz w:val="22"/>
      <w:szCs w:val="22"/>
    </w:rPr>
  </w:style>
  <w:style w:type="character" w:customStyle="1" w:styleId="Titre1Car">
    <w:name w:val="Titre 1 Car"/>
    <w:basedOn w:val="Policepardfaut"/>
    <w:link w:val="Titre1"/>
    <w:uiPriority w:val="9"/>
    <w:rsid w:val="00593E97"/>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2A4F1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2A4F1D"/>
    <w:rPr>
      <w:rFonts w:asciiTheme="majorHAnsi" w:eastAsiaTheme="majorEastAsia" w:hAnsiTheme="majorHAnsi" w:cstheme="majorBidi"/>
      <w:b/>
      <w:bCs/>
      <w:color w:val="4F81BD" w:themeColor="accent1"/>
    </w:rPr>
  </w:style>
  <w:style w:type="paragraph" w:styleId="Pardeliste">
    <w:name w:val="List Paragraph"/>
    <w:basedOn w:val="Normal"/>
    <w:uiPriority w:val="34"/>
    <w:qFormat/>
    <w:rsid w:val="002A4F1D"/>
    <w:pPr>
      <w:ind w:left="720"/>
      <w:contextualSpacing/>
    </w:pPr>
  </w:style>
  <w:style w:type="paragraph" w:styleId="TM1">
    <w:name w:val="toc 1"/>
    <w:basedOn w:val="Normal"/>
    <w:next w:val="Normal"/>
    <w:autoRedefine/>
    <w:uiPriority w:val="39"/>
    <w:unhideWhenUsed/>
    <w:rsid w:val="00F31006"/>
    <w:pPr>
      <w:spacing w:before="300" w:after="300" w:line="500" w:lineRule="exact"/>
      <w:ind w:left="1134" w:right="2835"/>
    </w:pPr>
    <w:rPr>
      <w:rFonts w:ascii="Calibri" w:hAnsi="Calibri"/>
      <w:color w:val="666666"/>
      <w:sz w:val="40"/>
    </w:rPr>
  </w:style>
  <w:style w:type="paragraph" w:customStyle="1" w:styleId="Niveauducommentaire11">
    <w:name w:val="Niveau du commentaire : 11"/>
    <w:basedOn w:val="Normal"/>
    <w:uiPriority w:val="99"/>
    <w:unhideWhenUsed/>
    <w:rsid w:val="002A4F1D"/>
    <w:pPr>
      <w:keepNext/>
      <w:numPr>
        <w:numId w:val="11"/>
      </w:numPr>
      <w:contextualSpacing/>
      <w:outlineLvl w:val="0"/>
    </w:pPr>
    <w:rPr>
      <w:rFonts w:ascii="Verdana" w:eastAsia="MS Gothic" w:hAnsi="Verdana"/>
    </w:rPr>
  </w:style>
  <w:style w:type="paragraph" w:customStyle="1" w:styleId="Niveauducommentaire21">
    <w:name w:val="Niveau du commentaire : 21"/>
    <w:basedOn w:val="Normal"/>
    <w:uiPriority w:val="99"/>
    <w:unhideWhenUsed/>
    <w:rsid w:val="002A4F1D"/>
    <w:pPr>
      <w:keepNext/>
      <w:numPr>
        <w:ilvl w:val="1"/>
        <w:numId w:val="11"/>
      </w:numPr>
      <w:contextualSpacing/>
      <w:outlineLvl w:val="1"/>
    </w:pPr>
    <w:rPr>
      <w:rFonts w:ascii="Verdana" w:eastAsia="MS Gothic" w:hAnsi="Verdana"/>
    </w:rPr>
  </w:style>
  <w:style w:type="paragraph" w:customStyle="1" w:styleId="Niveauducommentaire51">
    <w:name w:val="Niveau du commentaire : 51"/>
    <w:basedOn w:val="Normal"/>
    <w:uiPriority w:val="99"/>
    <w:unhideWhenUsed/>
    <w:rsid w:val="002A4F1D"/>
    <w:pPr>
      <w:keepNext/>
      <w:numPr>
        <w:ilvl w:val="4"/>
        <w:numId w:val="11"/>
      </w:numPr>
      <w:contextualSpacing/>
      <w:outlineLvl w:val="4"/>
    </w:pPr>
    <w:rPr>
      <w:rFonts w:ascii="Verdana" w:eastAsia="MS Gothic" w:hAnsi="Verdana"/>
    </w:rPr>
  </w:style>
  <w:style w:type="paragraph" w:styleId="Titredenote">
    <w:name w:val="Note Heading"/>
    <w:basedOn w:val="Normal"/>
    <w:next w:val="Normal"/>
    <w:link w:val="TitredenoteCar"/>
    <w:uiPriority w:val="99"/>
    <w:unhideWhenUsed/>
    <w:rsid w:val="002A4F1D"/>
  </w:style>
  <w:style w:type="character" w:customStyle="1" w:styleId="TitredenoteCar">
    <w:name w:val="Titre de note Car"/>
    <w:basedOn w:val="Policepardfaut"/>
    <w:link w:val="Titredenote"/>
    <w:uiPriority w:val="99"/>
    <w:rsid w:val="002A4F1D"/>
  </w:style>
  <w:style w:type="paragraph" w:styleId="Textebrut">
    <w:name w:val="Plain Text"/>
    <w:basedOn w:val="Normal"/>
    <w:link w:val="TextebrutCar"/>
    <w:uiPriority w:val="99"/>
    <w:unhideWhenUsed/>
    <w:rsid w:val="002A4F1D"/>
    <w:rPr>
      <w:rFonts w:ascii="Courier" w:hAnsi="Courier"/>
      <w:sz w:val="21"/>
      <w:szCs w:val="21"/>
    </w:rPr>
  </w:style>
  <w:style w:type="character" w:customStyle="1" w:styleId="TextebrutCar">
    <w:name w:val="Texte brut Car"/>
    <w:basedOn w:val="Policepardfaut"/>
    <w:link w:val="Textebrut"/>
    <w:uiPriority w:val="99"/>
    <w:rsid w:val="002A4F1D"/>
    <w:rPr>
      <w:rFonts w:ascii="Courier" w:hAnsi="Courier"/>
      <w:sz w:val="21"/>
      <w:szCs w:val="21"/>
    </w:rPr>
  </w:style>
  <w:style w:type="paragraph" w:styleId="TM3">
    <w:name w:val="toc 3"/>
    <w:basedOn w:val="Normal"/>
    <w:next w:val="Normal"/>
    <w:autoRedefine/>
    <w:uiPriority w:val="39"/>
    <w:unhideWhenUsed/>
    <w:rsid w:val="008E2BE5"/>
    <w:pPr>
      <w:spacing w:after="120" w:line="280" w:lineRule="exact"/>
      <w:ind w:left="567" w:right="703"/>
      <w:jc w:val="both"/>
    </w:pPr>
    <w:rPr>
      <w:rFonts w:ascii="Calibri" w:hAnsi="Calibri"/>
      <w:color w:val="auto"/>
    </w:rPr>
  </w:style>
  <w:style w:type="paragraph" w:styleId="TM2">
    <w:name w:val="toc 2"/>
    <w:basedOn w:val="Normal"/>
    <w:next w:val="Normal"/>
    <w:autoRedefine/>
    <w:uiPriority w:val="39"/>
    <w:unhideWhenUsed/>
    <w:rsid w:val="00674D51"/>
    <w:pPr>
      <w:spacing w:before="100" w:line="360" w:lineRule="exact"/>
      <w:ind w:left="1134" w:right="2835"/>
    </w:pPr>
    <w:rPr>
      <w:rFonts w:ascii="Cambria" w:hAnsi="Cambria"/>
      <w:color w:val="7F7F7F" w:themeColor="text1" w:themeTint="80"/>
      <w:sz w:val="26"/>
    </w:rPr>
  </w:style>
  <w:style w:type="paragraph" w:styleId="TM4">
    <w:name w:val="toc 4"/>
    <w:basedOn w:val="Normal"/>
    <w:next w:val="Normal"/>
    <w:autoRedefine/>
    <w:uiPriority w:val="39"/>
    <w:unhideWhenUsed/>
    <w:rsid w:val="00D379EF"/>
    <w:pPr>
      <w:spacing w:line="280" w:lineRule="exact"/>
      <w:ind w:left="1701" w:right="2835"/>
    </w:pPr>
    <w:rPr>
      <w:rFonts w:ascii="Calibri" w:hAnsi="Calibri"/>
      <w:i/>
    </w:rPr>
  </w:style>
  <w:style w:type="character" w:styleId="Titredelivre">
    <w:name w:val="Book Title"/>
    <w:aliases w:val="Titre Detaille de lOP"/>
    <w:basedOn w:val="Policepardfaut"/>
    <w:uiPriority w:val="33"/>
    <w:qFormat/>
    <w:rsid w:val="00F31006"/>
    <w:rPr>
      <w:rFonts w:asciiTheme="minorHAnsi" w:hAnsiTheme="minorHAnsi"/>
      <w:b w:val="0"/>
      <w:bCs w:val="0"/>
      <w:caps w:val="0"/>
      <w:smallCaps/>
      <w:color w:val="948A54" w:themeColor="background2" w:themeShade="80"/>
      <w:spacing w:val="5"/>
      <w:sz w:val="22"/>
      <w:szCs w:val="22"/>
    </w:rPr>
  </w:style>
  <w:style w:type="paragraph" w:customStyle="1" w:styleId="TitreCapzanine">
    <w:name w:val="Titre Capzanine"/>
    <w:basedOn w:val="TM3"/>
    <w:qFormat/>
    <w:rsid w:val="00AB32E3"/>
    <w:pPr>
      <w:spacing w:line="460" w:lineRule="exact"/>
      <w:jc w:val="left"/>
    </w:pPr>
    <w:rPr>
      <w:color w:val="EEECE1" w:themeColor="background2"/>
      <w:sz w:val="40"/>
      <w:szCs w:val="40"/>
      <w14:textFill>
        <w14:solidFill>
          <w14:schemeClr w14:val="bg2">
            <w14:lumMod w14:val="50000"/>
            <w14:lumMod w14:val="75000"/>
            <w14:lumOff w14:val="25000"/>
          </w14:schemeClr>
        </w14:solidFill>
      </w14:textFill>
    </w:rPr>
  </w:style>
  <w:style w:type="paragraph" w:customStyle="1" w:styleId="Style1">
    <w:name w:val="Style1"/>
    <w:basedOn w:val="TM3"/>
    <w:qFormat/>
    <w:rsid w:val="00AB32E3"/>
    <w:pPr>
      <w:spacing w:line="440" w:lineRule="exact"/>
    </w:pPr>
    <w:rPr>
      <w:sz w:val="40"/>
    </w:rPr>
  </w:style>
  <w:style w:type="character" w:styleId="Marquedecommentaire">
    <w:name w:val="annotation reference"/>
    <w:basedOn w:val="Policepardfaut"/>
    <w:uiPriority w:val="99"/>
    <w:semiHidden/>
    <w:unhideWhenUsed/>
    <w:rsid w:val="00A95B81"/>
    <w:rPr>
      <w:sz w:val="16"/>
      <w:szCs w:val="16"/>
    </w:rPr>
  </w:style>
  <w:style w:type="paragraph" w:styleId="Commentaire">
    <w:name w:val="annotation text"/>
    <w:basedOn w:val="Normal"/>
    <w:link w:val="CommentaireCar"/>
    <w:uiPriority w:val="99"/>
    <w:semiHidden/>
    <w:unhideWhenUsed/>
    <w:rsid w:val="00A95B81"/>
    <w:pPr>
      <w:spacing w:line="240" w:lineRule="auto"/>
    </w:pPr>
    <w:rPr>
      <w:sz w:val="20"/>
      <w:szCs w:val="20"/>
    </w:rPr>
  </w:style>
  <w:style w:type="character" w:customStyle="1" w:styleId="CommentaireCar">
    <w:name w:val="Commentaire Car"/>
    <w:basedOn w:val="Policepardfaut"/>
    <w:link w:val="Commentaire"/>
    <w:uiPriority w:val="99"/>
    <w:semiHidden/>
    <w:rsid w:val="00A95B81"/>
    <w:rPr>
      <w:rFonts w:eastAsiaTheme="minorHAnsi"/>
      <w:color w:val="808080" w:themeColor="background1" w:themeShade="80"/>
      <w:sz w:val="20"/>
      <w:szCs w:val="20"/>
      <w:lang w:eastAsia="en-US"/>
    </w:rPr>
  </w:style>
  <w:style w:type="paragraph" w:styleId="Objetducommentaire">
    <w:name w:val="annotation subject"/>
    <w:basedOn w:val="Commentaire"/>
    <w:next w:val="Commentaire"/>
    <w:link w:val="ObjetducommentaireCar"/>
    <w:uiPriority w:val="99"/>
    <w:semiHidden/>
    <w:unhideWhenUsed/>
    <w:rsid w:val="00A95B81"/>
    <w:rPr>
      <w:b/>
      <w:bCs/>
    </w:rPr>
  </w:style>
  <w:style w:type="character" w:customStyle="1" w:styleId="ObjetducommentaireCar">
    <w:name w:val="Objet du commentaire Car"/>
    <w:basedOn w:val="CommentaireCar"/>
    <w:link w:val="Objetducommentaire"/>
    <w:uiPriority w:val="99"/>
    <w:semiHidden/>
    <w:rsid w:val="00A95B81"/>
    <w:rPr>
      <w:rFonts w:eastAsiaTheme="minorHAnsi"/>
      <w:b/>
      <w:bCs/>
      <w:color w:val="808080" w:themeColor="background1" w:themeShade="80"/>
      <w:sz w:val="20"/>
      <w:szCs w:val="20"/>
      <w:lang w:eastAsia="en-US"/>
    </w:rPr>
  </w:style>
  <w:style w:type="character" w:customStyle="1" w:styleId="apple-converted-space">
    <w:name w:val="apple-converted-space"/>
    <w:basedOn w:val="Policepardfaut"/>
    <w:rsid w:val="00BD144E"/>
  </w:style>
  <w:style w:type="paragraph" w:styleId="Titre">
    <w:name w:val="Title"/>
    <w:basedOn w:val="Normal"/>
    <w:next w:val="Normal"/>
    <w:link w:val="TitreCar"/>
    <w:autoRedefine/>
    <w:uiPriority w:val="10"/>
    <w:qFormat/>
    <w:rsid w:val="00083B9D"/>
    <w:pPr>
      <w:spacing w:after="80" w:line="280" w:lineRule="exact"/>
      <w:ind w:left="284"/>
      <w:jc w:val="both"/>
    </w:pPr>
    <w:rPr>
      <w:rFonts w:asciiTheme="majorHAnsi" w:eastAsiaTheme="majorEastAsia" w:hAnsiTheme="majorHAnsi" w:cstheme="majorBidi"/>
      <w:color w:val="262626" w:themeColor="text1" w:themeTint="D9"/>
      <w:spacing w:val="5"/>
      <w:kern w:val="28"/>
      <w:lang w:eastAsia="fr-FR"/>
    </w:rPr>
  </w:style>
  <w:style w:type="character" w:customStyle="1" w:styleId="TitreCar">
    <w:name w:val="Titre Car"/>
    <w:basedOn w:val="Policepardfaut"/>
    <w:link w:val="Titre"/>
    <w:uiPriority w:val="10"/>
    <w:rsid w:val="00083B9D"/>
    <w:rPr>
      <w:rFonts w:asciiTheme="majorHAnsi" w:eastAsiaTheme="majorEastAsia" w:hAnsiTheme="majorHAnsi" w:cstheme="majorBidi"/>
      <w:color w:val="262626" w:themeColor="text1" w:themeTint="D9"/>
      <w:spacing w:val="5"/>
      <w:kern w:val="2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00198">
      <w:bodyDiv w:val="1"/>
      <w:marLeft w:val="0"/>
      <w:marRight w:val="0"/>
      <w:marTop w:val="0"/>
      <w:marBottom w:val="0"/>
      <w:divBdr>
        <w:top w:val="none" w:sz="0" w:space="0" w:color="auto"/>
        <w:left w:val="none" w:sz="0" w:space="0" w:color="auto"/>
        <w:bottom w:val="none" w:sz="0" w:space="0" w:color="auto"/>
        <w:right w:val="none" w:sz="0" w:space="0" w:color="auto"/>
      </w:divBdr>
    </w:div>
    <w:div w:id="519125351">
      <w:bodyDiv w:val="1"/>
      <w:marLeft w:val="0"/>
      <w:marRight w:val="0"/>
      <w:marTop w:val="0"/>
      <w:marBottom w:val="0"/>
      <w:divBdr>
        <w:top w:val="none" w:sz="0" w:space="0" w:color="auto"/>
        <w:left w:val="none" w:sz="0" w:space="0" w:color="auto"/>
        <w:bottom w:val="none" w:sz="0" w:space="0" w:color="auto"/>
        <w:right w:val="none" w:sz="0" w:space="0" w:color="auto"/>
      </w:divBdr>
    </w:div>
    <w:div w:id="1315178955">
      <w:bodyDiv w:val="1"/>
      <w:marLeft w:val="0"/>
      <w:marRight w:val="0"/>
      <w:marTop w:val="0"/>
      <w:marBottom w:val="0"/>
      <w:divBdr>
        <w:top w:val="none" w:sz="0" w:space="0" w:color="auto"/>
        <w:left w:val="none" w:sz="0" w:space="0" w:color="auto"/>
        <w:bottom w:val="none" w:sz="0" w:space="0" w:color="auto"/>
        <w:right w:val="none" w:sz="0" w:space="0" w:color="auto"/>
      </w:divBdr>
      <w:divsChild>
        <w:div w:id="537933253">
          <w:marLeft w:val="0"/>
          <w:marRight w:val="0"/>
          <w:marTop w:val="0"/>
          <w:marBottom w:val="0"/>
          <w:divBdr>
            <w:top w:val="none" w:sz="0" w:space="0" w:color="auto"/>
            <w:left w:val="none" w:sz="0" w:space="0" w:color="auto"/>
            <w:bottom w:val="none" w:sz="0" w:space="0" w:color="auto"/>
            <w:right w:val="none" w:sz="0" w:space="0" w:color="auto"/>
          </w:divBdr>
        </w:div>
        <w:div w:id="1414742378">
          <w:marLeft w:val="0"/>
          <w:marRight w:val="0"/>
          <w:marTop w:val="0"/>
          <w:marBottom w:val="0"/>
          <w:divBdr>
            <w:top w:val="none" w:sz="0" w:space="0" w:color="auto"/>
            <w:left w:val="none" w:sz="0" w:space="0" w:color="auto"/>
            <w:bottom w:val="none" w:sz="0" w:space="0" w:color="auto"/>
            <w:right w:val="none" w:sz="0" w:space="0" w:color="auto"/>
          </w:divBdr>
        </w:div>
        <w:div w:id="230581474">
          <w:marLeft w:val="0"/>
          <w:marRight w:val="0"/>
          <w:marTop w:val="0"/>
          <w:marBottom w:val="0"/>
          <w:divBdr>
            <w:top w:val="none" w:sz="0" w:space="0" w:color="auto"/>
            <w:left w:val="none" w:sz="0" w:space="0" w:color="auto"/>
            <w:bottom w:val="none" w:sz="0" w:space="0" w:color="auto"/>
            <w:right w:val="none" w:sz="0" w:space="0" w:color="auto"/>
          </w:divBdr>
        </w:div>
      </w:divsChild>
    </w:div>
    <w:div w:id="1320308249">
      <w:bodyDiv w:val="1"/>
      <w:marLeft w:val="0"/>
      <w:marRight w:val="0"/>
      <w:marTop w:val="0"/>
      <w:marBottom w:val="0"/>
      <w:divBdr>
        <w:top w:val="none" w:sz="0" w:space="0" w:color="auto"/>
        <w:left w:val="none" w:sz="0" w:space="0" w:color="auto"/>
        <w:bottom w:val="none" w:sz="0" w:space="0" w:color="auto"/>
        <w:right w:val="none" w:sz="0" w:space="0" w:color="auto"/>
      </w:divBdr>
    </w:div>
    <w:div w:id="1381438910">
      <w:bodyDiv w:val="1"/>
      <w:marLeft w:val="0"/>
      <w:marRight w:val="0"/>
      <w:marTop w:val="0"/>
      <w:marBottom w:val="0"/>
      <w:divBdr>
        <w:top w:val="none" w:sz="0" w:space="0" w:color="auto"/>
        <w:left w:val="none" w:sz="0" w:space="0" w:color="auto"/>
        <w:bottom w:val="none" w:sz="0" w:space="0" w:color="auto"/>
        <w:right w:val="none" w:sz="0" w:space="0" w:color="auto"/>
      </w:divBdr>
    </w:div>
    <w:div w:id="1478840649">
      <w:bodyDiv w:val="1"/>
      <w:marLeft w:val="0"/>
      <w:marRight w:val="0"/>
      <w:marTop w:val="0"/>
      <w:marBottom w:val="0"/>
      <w:divBdr>
        <w:top w:val="none" w:sz="0" w:space="0" w:color="auto"/>
        <w:left w:val="none" w:sz="0" w:space="0" w:color="auto"/>
        <w:bottom w:val="none" w:sz="0" w:space="0" w:color="auto"/>
        <w:right w:val="none" w:sz="0" w:space="0" w:color="auto"/>
      </w:divBdr>
      <w:divsChild>
        <w:div w:id="55670804">
          <w:marLeft w:val="0"/>
          <w:marRight w:val="0"/>
          <w:marTop w:val="0"/>
          <w:marBottom w:val="0"/>
          <w:divBdr>
            <w:top w:val="none" w:sz="0" w:space="0" w:color="auto"/>
            <w:left w:val="none" w:sz="0" w:space="0" w:color="auto"/>
            <w:bottom w:val="none" w:sz="0" w:space="0" w:color="auto"/>
            <w:right w:val="none" w:sz="0" w:space="0" w:color="auto"/>
          </w:divBdr>
        </w:div>
        <w:div w:id="1321618336">
          <w:marLeft w:val="0"/>
          <w:marRight w:val="0"/>
          <w:marTop w:val="0"/>
          <w:marBottom w:val="0"/>
          <w:divBdr>
            <w:top w:val="none" w:sz="0" w:space="0" w:color="auto"/>
            <w:left w:val="none" w:sz="0" w:space="0" w:color="auto"/>
            <w:bottom w:val="none" w:sz="0" w:space="0" w:color="auto"/>
            <w:right w:val="none" w:sz="0" w:space="0" w:color="auto"/>
          </w:divBdr>
        </w:div>
      </w:divsChild>
    </w:div>
    <w:div w:id="1528714393">
      <w:bodyDiv w:val="1"/>
      <w:marLeft w:val="0"/>
      <w:marRight w:val="0"/>
      <w:marTop w:val="0"/>
      <w:marBottom w:val="0"/>
      <w:divBdr>
        <w:top w:val="none" w:sz="0" w:space="0" w:color="auto"/>
        <w:left w:val="none" w:sz="0" w:space="0" w:color="auto"/>
        <w:bottom w:val="none" w:sz="0" w:space="0" w:color="auto"/>
        <w:right w:val="none" w:sz="0" w:space="0" w:color="auto"/>
      </w:divBdr>
    </w:div>
    <w:div w:id="1895391905">
      <w:bodyDiv w:val="1"/>
      <w:marLeft w:val="0"/>
      <w:marRight w:val="0"/>
      <w:marTop w:val="0"/>
      <w:marBottom w:val="0"/>
      <w:divBdr>
        <w:top w:val="none" w:sz="0" w:space="0" w:color="auto"/>
        <w:left w:val="none" w:sz="0" w:space="0" w:color="auto"/>
        <w:bottom w:val="none" w:sz="0" w:space="0" w:color="auto"/>
        <w:right w:val="none" w:sz="0" w:space="0" w:color="auto"/>
      </w:divBdr>
    </w:div>
    <w:div w:id="2088455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capzanine.com" TargetMode="External"/><Relationship Id="rId10" Type="http://schemas.openxmlformats.org/officeDocument/2006/relationships/hyperlink" Target="mailto:asgentil@kairosconsulting.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C5389-FBEF-2E4F-AD62-545F0615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550</Words>
  <Characters>3031</Characters>
  <Application>Microsoft Macintosh Word</Application>
  <DocSecurity>0</DocSecurity>
  <Lines>25</Lines>
  <Paragraphs>7</Paragraphs>
  <ScaleCrop>false</ScaleCrop>
  <HeadingPairs>
    <vt:vector size="4" baseType="variant">
      <vt:variant>
        <vt:lpstr>Titre</vt:lpstr>
      </vt:variant>
      <vt:variant>
        <vt:i4>1</vt:i4>
      </vt:variant>
      <vt:variant>
        <vt:lpstr>Headings</vt:lpstr>
      </vt:variant>
      <vt:variant>
        <vt:i4>5</vt:i4>
      </vt:variant>
    </vt:vector>
  </HeadingPairs>
  <TitlesOfParts>
    <vt:vector size="6" baseType="lpstr">
      <vt:lpstr/>
      <vt:lpstr/>
      <vt:lpstr/>
      <vt:lpstr>A propos de Capzanine </vt:lpstr>
      <vt:lpstr>Plus d’information : http://capzanine.com  Twitter : @capzanine </vt:lpstr>
      <vt:lpstr>Contact presse </vt:lpstr>
    </vt:vector>
  </TitlesOfParts>
  <Company>amarante</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Pensarini</dc:creator>
  <cp:keywords/>
  <dc:description/>
  <cp:lastModifiedBy>Anne-Sophie Gentil</cp:lastModifiedBy>
  <cp:revision>9</cp:revision>
  <cp:lastPrinted>2018-03-06T16:57:00Z</cp:lastPrinted>
  <dcterms:created xsi:type="dcterms:W3CDTF">2018-03-06T16:57:00Z</dcterms:created>
  <dcterms:modified xsi:type="dcterms:W3CDTF">2018-03-08T09:19:00Z</dcterms:modified>
</cp:coreProperties>
</file>